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CB0F0" w14:textId="6EEB843E" w:rsidR="00067657" w:rsidRPr="00C505BE" w:rsidRDefault="00711481">
      <w:pPr>
        <w:rPr>
          <w:rFonts w:ascii="Arial" w:hAnsi="Arial" w:cs="Arial"/>
        </w:rPr>
      </w:pPr>
      <w:r w:rsidRPr="00C505BE">
        <w:rPr>
          <w:rFonts w:ascii="Arial" w:hAnsi="Arial" w:cs="Arial"/>
        </w:rPr>
        <w:t>Trustee-At-Large</w:t>
      </w:r>
    </w:p>
    <w:p w14:paraId="2D749B4E" w14:textId="2F4608CA" w:rsidR="00711481" w:rsidRPr="00C505BE" w:rsidRDefault="00711481" w:rsidP="00711481">
      <w:pPr>
        <w:ind w:right="-720"/>
        <w:rPr>
          <w:rFonts w:ascii="Arial" w:hAnsi="Arial" w:cs="Arial"/>
        </w:rPr>
      </w:pPr>
      <w:r w:rsidRPr="00C505BE">
        <w:rPr>
          <w:rFonts w:ascii="Arial" w:hAnsi="Arial" w:cs="Arial"/>
        </w:rPr>
        <w:t xml:space="preserve">A trustee is a person duly elected, to whom the </w:t>
      </w:r>
      <w:r w:rsidR="00E417F7">
        <w:rPr>
          <w:rFonts w:ascii="Arial" w:hAnsi="Arial" w:cs="Arial"/>
        </w:rPr>
        <w:t>governance</w:t>
      </w:r>
      <w:r w:rsidRPr="00C505BE">
        <w:rPr>
          <w:rFonts w:ascii="Arial" w:hAnsi="Arial" w:cs="Arial"/>
        </w:rPr>
        <w:t xml:space="preserve"> of the Association is being entrusted.  The role of the trustee-at-large is to facilitate special projects of national/international scope according to the priorities set forth by the president and/or </w:t>
      </w:r>
      <w:r w:rsidR="00C505BE">
        <w:rPr>
          <w:rFonts w:ascii="Arial" w:hAnsi="Arial" w:cs="Arial"/>
        </w:rPr>
        <w:t xml:space="preserve">the </w:t>
      </w:r>
      <w:r w:rsidRPr="00C505BE">
        <w:rPr>
          <w:rFonts w:ascii="Arial" w:hAnsi="Arial" w:cs="Arial"/>
        </w:rPr>
        <w:t>board.</w:t>
      </w:r>
    </w:p>
    <w:p w14:paraId="2D35B58F" w14:textId="1F1DBCE7" w:rsidR="00711481" w:rsidRDefault="00711481" w:rsidP="00711481">
      <w:pPr>
        <w:ind w:right="-720"/>
        <w:rPr>
          <w:rFonts w:ascii="Arial" w:hAnsi="Arial" w:cs="Arial"/>
        </w:rPr>
      </w:pPr>
      <w:r w:rsidRPr="00C505BE">
        <w:rPr>
          <w:rFonts w:ascii="Arial" w:hAnsi="Arial" w:cs="Arial"/>
        </w:rPr>
        <w:t>For the 202</w:t>
      </w:r>
      <w:r w:rsidR="009A1932">
        <w:rPr>
          <w:rFonts w:ascii="Arial" w:hAnsi="Arial" w:cs="Arial"/>
        </w:rPr>
        <w:t>5</w:t>
      </w:r>
      <w:r w:rsidRPr="00C505BE">
        <w:rPr>
          <w:rFonts w:ascii="Arial" w:hAnsi="Arial" w:cs="Arial"/>
        </w:rPr>
        <w:t>-2</w:t>
      </w:r>
      <w:r w:rsidR="009A1932">
        <w:rPr>
          <w:rFonts w:ascii="Arial" w:hAnsi="Arial" w:cs="Arial"/>
        </w:rPr>
        <w:t>8</w:t>
      </w:r>
      <w:r w:rsidRPr="00C505BE">
        <w:rPr>
          <w:rFonts w:ascii="Arial" w:hAnsi="Arial" w:cs="Arial"/>
        </w:rPr>
        <w:t xml:space="preserve"> term, the trustee-at-large will focus on NCDA’s increasing global</w:t>
      </w:r>
      <w:r w:rsidR="00C505BE">
        <w:rPr>
          <w:rFonts w:ascii="Arial" w:hAnsi="Arial" w:cs="Arial"/>
        </w:rPr>
        <w:t xml:space="preserve"> membership and their specific needs. The ideal candidate will be </w:t>
      </w:r>
      <w:r w:rsidR="00744F3D">
        <w:rPr>
          <w:rFonts w:ascii="Arial" w:hAnsi="Arial" w:cs="Arial"/>
        </w:rPr>
        <w:t>in</w:t>
      </w:r>
      <w:r w:rsidR="000A53F5">
        <w:rPr>
          <w:rFonts w:ascii="Arial" w:hAnsi="Arial" w:cs="Arial"/>
        </w:rPr>
        <w:t>terested</w:t>
      </w:r>
      <w:r w:rsidR="00C505BE">
        <w:rPr>
          <w:rFonts w:ascii="Arial" w:hAnsi="Arial" w:cs="Arial"/>
        </w:rPr>
        <w:t xml:space="preserve"> in career development internationally and can advocate for the association on a global scale. This candidate will</w:t>
      </w:r>
      <w:r w:rsidR="00E77205" w:rsidRPr="00E77205">
        <w:rPr>
          <w:rFonts w:ascii="Arial" w:hAnsi="Arial" w:cs="Arial"/>
        </w:rPr>
        <w:t xml:space="preserve"> be intimately involved with the Boards ongoing discussion on how to best guide</w:t>
      </w:r>
      <w:r w:rsidR="00E77205">
        <w:rPr>
          <w:rFonts w:ascii="Arial" w:hAnsi="Arial" w:cs="Arial"/>
        </w:rPr>
        <w:t xml:space="preserve"> </w:t>
      </w:r>
      <w:r w:rsidR="00C505BE">
        <w:rPr>
          <w:rFonts w:ascii="Arial" w:hAnsi="Arial" w:cs="Arial"/>
        </w:rPr>
        <w:t xml:space="preserve">potential expansion and how to best leverage NCDA resources for this growth.  </w:t>
      </w:r>
    </w:p>
    <w:p w14:paraId="460F26E8" w14:textId="1A1570E0" w:rsidR="00C505BE" w:rsidRDefault="00C505BE" w:rsidP="00711481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t>This candidate may be from outside the US or living within the US possessing the international experience to fulfill the role.</w:t>
      </w:r>
    </w:p>
    <w:p w14:paraId="641E5FA6" w14:textId="573A1890" w:rsidR="00E77205" w:rsidRDefault="00E77205" w:rsidP="00711481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76973">
        <w:rPr>
          <w:rFonts w:ascii="Arial" w:hAnsi="Arial" w:cs="Arial"/>
        </w:rPr>
        <w:t>need to include specific travel policy for candidates outside of the US when approved)</w:t>
      </w:r>
    </w:p>
    <w:p w14:paraId="1631E212" w14:textId="77777777" w:rsidR="00C505BE" w:rsidRDefault="00C505BE" w:rsidP="00711481">
      <w:pPr>
        <w:ind w:right="-720"/>
        <w:rPr>
          <w:rFonts w:ascii="Arial" w:hAnsi="Arial" w:cs="Arial"/>
        </w:rPr>
      </w:pPr>
    </w:p>
    <w:p w14:paraId="30733745" w14:textId="77777777" w:rsidR="00711481" w:rsidRPr="00C505BE" w:rsidRDefault="00711481">
      <w:pPr>
        <w:rPr>
          <w:rFonts w:ascii="Arial" w:hAnsi="Arial" w:cs="Arial"/>
        </w:rPr>
      </w:pPr>
    </w:p>
    <w:sectPr w:rsidR="00711481" w:rsidRPr="00C5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977FE3"/>
    <w:multiLevelType w:val="multilevel"/>
    <w:tmpl w:val="3B4C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09990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81"/>
    <w:rsid w:val="00067657"/>
    <w:rsid w:val="000A53F5"/>
    <w:rsid w:val="00476973"/>
    <w:rsid w:val="00495E3E"/>
    <w:rsid w:val="00581D46"/>
    <w:rsid w:val="006213C7"/>
    <w:rsid w:val="006534B2"/>
    <w:rsid w:val="00711481"/>
    <w:rsid w:val="00744F3D"/>
    <w:rsid w:val="009A1932"/>
    <w:rsid w:val="00C505BE"/>
    <w:rsid w:val="00E417F7"/>
    <w:rsid w:val="00E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CC33"/>
  <w15:chartTrackingRefBased/>
  <w15:docId w15:val="{DC077885-2BF4-4FB1-9664-738E2C31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FDEFD-8553-4069-A91C-13AAA21E0205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A5B46AB9-655C-4905-A7EE-90F9DD45E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CD30F-38AC-4C1A-96AB-3A2DD29B4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7</cp:revision>
  <dcterms:created xsi:type="dcterms:W3CDTF">2024-11-13T21:01:00Z</dcterms:created>
  <dcterms:modified xsi:type="dcterms:W3CDTF">2024-12-11T22:48:00Z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  <property fmtid="{D5CDD505-2E9C-101B-9397-08002B2CF9AE}" pid="3" name="MediaServiceImageTags">
    <vt:lpwstr/>
  </property>
</Properties>
</file>