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5967" w14:textId="77777777" w:rsidR="00457FD0" w:rsidRDefault="00457FD0" w:rsidP="00457FD0">
      <w:pPr>
        <w:spacing w:after="100" w:afterAutospacing="1"/>
        <w:jc w:val="center"/>
        <w:outlineLvl w:val="2"/>
        <w:rPr>
          <w:rFonts w:ascii="Arial" w:eastAsia="Times New Roman" w:hAnsi="Arial" w:cs="Arial"/>
          <w:b/>
          <w:bCs/>
          <w:color w:val="0041A8"/>
          <w:sz w:val="27"/>
          <w:szCs w:val="27"/>
        </w:rPr>
      </w:pPr>
      <w:r w:rsidRPr="00E11345">
        <w:rPr>
          <w:rFonts w:ascii="Arial" w:hAnsi="Arial" w:cs="Arial"/>
          <w:b/>
          <w:i/>
          <w:noProof/>
        </w:rPr>
        <w:drawing>
          <wp:inline distT="0" distB="0" distL="0" distR="0" wp14:anchorId="6856724B" wp14:editId="576B9B4F">
            <wp:extent cx="4693920" cy="741466"/>
            <wp:effectExtent l="0" t="0" r="0" b="1905"/>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4650AA2C" w14:textId="363FB292" w:rsidR="00457FD0" w:rsidRDefault="00457FD0" w:rsidP="00457FD0">
      <w:pPr>
        <w:spacing w:after="100" w:afterAutospacing="1"/>
        <w:jc w:val="center"/>
        <w:outlineLvl w:val="2"/>
        <w:rPr>
          <w:rFonts w:ascii="Arial" w:eastAsia="Times New Roman" w:hAnsi="Arial" w:cs="Arial"/>
          <w:b/>
          <w:bCs/>
          <w:color w:val="0041A8"/>
          <w:sz w:val="27"/>
          <w:szCs w:val="27"/>
        </w:rPr>
      </w:pPr>
      <w:r w:rsidRPr="0083042B">
        <w:rPr>
          <w:rFonts w:ascii="Arial" w:eastAsia="Times New Roman" w:hAnsi="Arial" w:cs="Arial"/>
          <w:b/>
          <w:bCs/>
          <w:color w:val="0041A8"/>
          <w:sz w:val="27"/>
          <w:szCs w:val="27"/>
        </w:rPr>
        <w:t>NCDA Board of Directors Meeting</w:t>
      </w:r>
      <w:r w:rsidRPr="0083042B">
        <w:rPr>
          <w:rFonts w:ascii="Arial" w:eastAsia="Times New Roman" w:hAnsi="Arial" w:cs="Arial"/>
          <w:b/>
          <w:bCs/>
          <w:color w:val="0041A8"/>
          <w:sz w:val="27"/>
          <w:szCs w:val="27"/>
        </w:rPr>
        <w:br/>
      </w:r>
      <w:r w:rsidR="003152D6">
        <w:rPr>
          <w:rFonts w:ascii="Arial" w:eastAsia="Times New Roman" w:hAnsi="Arial" w:cs="Arial"/>
          <w:b/>
          <w:bCs/>
          <w:color w:val="0041A8"/>
          <w:sz w:val="27"/>
          <w:szCs w:val="27"/>
        </w:rPr>
        <w:t>April 7</w:t>
      </w:r>
      <w:r>
        <w:rPr>
          <w:rFonts w:ascii="Arial" w:eastAsia="Times New Roman" w:hAnsi="Arial" w:cs="Arial"/>
          <w:b/>
          <w:bCs/>
          <w:color w:val="0041A8"/>
          <w:sz w:val="27"/>
          <w:szCs w:val="27"/>
        </w:rPr>
        <w:t>, 2020</w:t>
      </w:r>
      <w:r w:rsidRPr="0083042B">
        <w:rPr>
          <w:rFonts w:ascii="Arial" w:eastAsia="Times New Roman" w:hAnsi="Arial" w:cs="Arial"/>
          <w:b/>
          <w:bCs/>
          <w:color w:val="0041A8"/>
          <w:sz w:val="27"/>
          <w:szCs w:val="27"/>
        </w:rPr>
        <w:br/>
      </w:r>
      <w:r w:rsidR="003152D6">
        <w:rPr>
          <w:rFonts w:ascii="Arial" w:eastAsia="Times New Roman" w:hAnsi="Arial" w:cs="Arial"/>
          <w:b/>
          <w:bCs/>
          <w:color w:val="0041A8"/>
          <w:sz w:val="27"/>
          <w:szCs w:val="27"/>
        </w:rPr>
        <w:t>4:15</w:t>
      </w:r>
      <w:r w:rsidRPr="0083042B">
        <w:rPr>
          <w:rFonts w:ascii="Arial" w:eastAsia="Times New Roman" w:hAnsi="Arial" w:cs="Arial"/>
          <w:b/>
          <w:bCs/>
          <w:color w:val="0041A8"/>
          <w:sz w:val="27"/>
          <w:szCs w:val="27"/>
        </w:rPr>
        <w:t>pm E</w:t>
      </w:r>
      <w:r>
        <w:rPr>
          <w:rFonts w:ascii="Arial" w:eastAsia="Times New Roman" w:hAnsi="Arial" w:cs="Arial"/>
          <w:b/>
          <w:bCs/>
          <w:color w:val="0041A8"/>
          <w:sz w:val="27"/>
          <w:szCs w:val="27"/>
        </w:rPr>
        <w:t>T</w:t>
      </w:r>
    </w:p>
    <w:p w14:paraId="1F9D2717" w14:textId="1D611593" w:rsidR="00457FD0" w:rsidRDefault="003152D6" w:rsidP="00457FD0">
      <w:pPr>
        <w:spacing w:after="100" w:afterAutospacing="1"/>
        <w:jc w:val="center"/>
        <w:outlineLvl w:val="2"/>
        <w:rPr>
          <w:rFonts w:ascii="Arial" w:eastAsia="Times New Roman" w:hAnsi="Arial" w:cs="Arial"/>
          <w:b/>
          <w:bCs/>
          <w:color w:val="0041A8"/>
          <w:sz w:val="27"/>
          <w:szCs w:val="27"/>
        </w:rPr>
      </w:pPr>
      <w:r>
        <w:rPr>
          <w:rFonts w:ascii="Arial" w:eastAsia="Times New Roman" w:hAnsi="Arial" w:cs="Arial"/>
          <w:b/>
          <w:bCs/>
          <w:color w:val="0041A8"/>
          <w:sz w:val="27"/>
          <w:szCs w:val="27"/>
        </w:rPr>
        <w:t xml:space="preserve">Conference Call </w:t>
      </w:r>
    </w:p>
    <w:p w14:paraId="3085755B" w14:textId="24AC667F" w:rsidR="00224A14" w:rsidRPr="0083042B" w:rsidRDefault="00224A14" w:rsidP="00457FD0">
      <w:pPr>
        <w:spacing w:after="100" w:afterAutospacing="1"/>
        <w:jc w:val="center"/>
        <w:outlineLvl w:val="2"/>
        <w:rPr>
          <w:rFonts w:ascii="Arial" w:eastAsia="Times New Roman" w:hAnsi="Arial" w:cs="Arial"/>
          <w:b/>
          <w:bCs/>
          <w:color w:val="0041A8"/>
          <w:sz w:val="27"/>
          <w:szCs w:val="27"/>
        </w:rPr>
      </w:pPr>
      <w:r>
        <w:rPr>
          <w:rFonts w:ascii="Arial" w:eastAsia="Times New Roman" w:hAnsi="Arial" w:cs="Arial"/>
          <w:b/>
          <w:bCs/>
          <w:color w:val="0041A8"/>
          <w:sz w:val="27"/>
          <w:szCs w:val="27"/>
        </w:rPr>
        <w:t>APPROVED MAY 12, 2020</w:t>
      </w:r>
    </w:p>
    <w:p w14:paraId="6AF14D4F" w14:textId="77777777" w:rsidR="00457FD0" w:rsidRPr="00457FD0" w:rsidRDefault="00457FD0" w:rsidP="001929F5">
      <w:pPr>
        <w:spacing w:before="100" w:beforeAutospacing="1" w:after="100" w:afterAutospacing="1"/>
        <w:rPr>
          <w:rFonts w:cs="Times New Roman"/>
          <w:b/>
          <w:bCs/>
          <w:sz w:val="20"/>
          <w:szCs w:val="20"/>
        </w:rPr>
      </w:pPr>
      <w:r w:rsidRPr="00457FD0">
        <w:rPr>
          <w:rFonts w:cs="Times New Roman"/>
          <w:b/>
          <w:bCs/>
          <w:sz w:val="20"/>
          <w:szCs w:val="20"/>
        </w:rPr>
        <w:t>Attending:</w:t>
      </w:r>
    </w:p>
    <w:tbl>
      <w:tblPr>
        <w:tblW w:w="9375" w:type="dxa"/>
        <w:tblCellSpacing w:w="0" w:type="dxa"/>
        <w:tblCellMar>
          <w:top w:w="15" w:type="dxa"/>
          <w:left w:w="15" w:type="dxa"/>
          <w:bottom w:w="15" w:type="dxa"/>
          <w:right w:w="15" w:type="dxa"/>
        </w:tblCellMar>
        <w:tblLook w:val="04A0" w:firstRow="1" w:lastRow="0" w:firstColumn="1" w:lastColumn="0" w:noHBand="0" w:noVBand="1"/>
      </w:tblPr>
      <w:tblGrid>
        <w:gridCol w:w="4954"/>
        <w:gridCol w:w="4421"/>
      </w:tblGrid>
      <w:tr w:rsidR="001929F5" w:rsidRPr="00457FD0" w14:paraId="74995E19" w14:textId="77777777" w:rsidTr="001929F5">
        <w:trPr>
          <w:trHeight w:val="340"/>
          <w:tblCellSpacing w:w="0" w:type="dxa"/>
        </w:trPr>
        <w:tc>
          <w:tcPr>
            <w:tcW w:w="4902" w:type="dxa"/>
            <w:vAlign w:val="center"/>
            <w:hideMark/>
          </w:tcPr>
          <w:p w14:paraId="462FB321"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 xml:space="preserve">Kathy Evans, President  </w:t>
            </w:r>
          </w:p>
        </w:tc>
        <w:tc>
          <w:tcPr>
            <w:tcW w:w="4374" w:type="dxa"/>
            <w:vAlign w:val="center"/>
            <w:hideMark/>
          </w:tcPr>
          <w:p w14:paraId="2EF7D454"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Patrick Akos, Trustee</w:t>
            </w:r>
          </w:p>
        </w:tc>
      </w:tr>
      <w:tr w:rsidR="001929F5" w:rsidRPr="00457FD0" w14:paraId="578E6D07" w14:textId="77777777" w:rsidTr="001929F5">
        <w:trPr>
          <w:trHeight w:val="340"/>
          <w:tblCellSpacing w:w="0" w:type="dxa"/>
        </w:trPr>
        <w:tc>
          <w:tcPr>
            <w:tcW w:w="4902" w:type="dxa"/>
            <w:vAlign w:val="center"/>
            <w:hideMark/>
          </w:tcPr>
          <w:p w14:paraId="3ABBDF24"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Spencer Niles, Past-President</w:t>
            </w:r>
          </w:p>
        </w:tc>
        <w:tc>
          <w:tcPr>
            <w:tcW w:w="4374" w:type="dxa"/>
            <w:vAlign w:val="center"/>
            <w:hideMark/>
          </w:tcPr>
          <w:p w14:paraId="546C3DDF" w14:textId="2842FC73" w:rsidR="001929F5" w:rsidRPr="00F00002" w:rsidRDefault="001929F5" w:rsidP="001929F5">
            <w:pPr>
              <w:rPr>
                <w:rFonts w:eastAsia="Times New Roman" w:cs="Times New Roman"/>
                <w:sz w:val="20"/>
                <w:szCs w:val="20"/>
              </w:rPr>
            </w:pPr>
            <w:r w:rsidRPr="00F00002">
              <w:rPr>
                <w:rFonts w:eastAsia="Times New Roman" w:cs="Times New Roman"/>
                <w:sz w:val="20"/>
                <w:szCs w:val="20"/>
              </w:rPr>
              <w:t>Celeste Hall, Trustee</w:t>
            </w:r>
          </w:p>
        </w:tc>
      </w:tr>
      <w:tr w:rsidR="001929F5" w:rsidRPr="00457FD0" w14:paraId="702E3EA0" w14:textId="77777777" w:rsidTr="001929F5">
        <w:trPr>
          <w:trHeight w:val="340"/>
          <w:tblCellSpacing w:w="0" w:type="dxa"/>
        </w:trPr>
        <w:tc>
          <w:tcPr>
            <w:tcW w:w="4902" w:type="dxa"/>
            <w:vAlign w:val="center"/>
            <w:hideMark/>
          </w:tcPr>
          <w:p w14:paraId="0DF9774B"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 xml:space="preserve">Seth Hayden, President-Elect  </w:t>
            </w:r>
          </w:p>
        </w:tc>
        <w:tc>
          <w:tcPr>
            <w:tcW w:w="4374" w:type="dxa"/>
            <w:vAlign w:val="center"/>
            <w:hideMark/>
          </w:tcPr>
          <w:p w14:paraId="3662323E"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Carolyn Jones, Trustee</w:t>
            </w:r>
          </w:p>
        </w:tc>
      </w:tr>
      <w:tr w:rsidR="001929F5" w:rsidRPr="00457FD0" w14:paraId="725AA0D5" w14:textId="77777777" w:rsidTr="001929F5">
        <w:trPr>
          <w:trHeight w:val="340"/>
          <w:tblCellSpacing w:w="0" w:type="dxa"/>
        </w:trPr>
        <w:tc>
          <w:tcPr>
            <w:tcW w:w="4902" w:type="dxa"/>
            <w:vAlign w:val="center"/>
            <w:hideMark/>
          </w:tcPr>
          <w:p w14:paraId="3925729E"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 xml:space="preserve">Sharon Givens, President-Elect-Elect  </w:t>
            </w:r>
          </w:p>
        </w:tc>
        <w:tc>
          <w:tcPr>
            <w:tcW w:w="4374" w:type="dxa"/>
            <w:vAlign w:val="center"/>
            <w:hideMark/>
          </w:tcPr>
          <w:p w14:paraId="6CAADFDA"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Lakeisha Mathews, Trustee</w:t>
            </w:r>
          </w:p>
        </w:tc>
      </w:tr>
      <w:tr w:rsidR="001929F5" w:rsidRPr="00457FD0" w14:paraId="77DF528A" w14:textId="77777777" w:rsidTr="001929F5">
        <w:trPr>
          <w:trHeight w:val="340"/>
          <w:tblCellSpacing w:w="0" w:type="dxa"/>
        </w:trPr>
        <w:tc>
          <w:tcPr>
            <w:tcW w:w="4902" w:type="dxa"/>
            <w:vAlign w:val="center"/>
            <w:hideMark/>
          </w:tcPr>
          <w:p w14:paraId="19D90849"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 xml:space="preserve">Melissa Venable, Secretary  </w:t>
            </w:r>
          </w:p>
        </w:tc>
        <w:tc>
          <w:tcPr>
            <w:tcW w:w="4374" w:type="dxa"/>
            <w:vAlign w:val="center"/>
            <w:hideMark/>
          </w:tcPr>
          <w:p w14:paraId="361FAA91"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Paul Timmins, Trustee</w:t>
            </w:r>
          </w:p>
        </w:tc>
      </w:tr>
      <w:tr w:rsidR="001929F5" w:rsidRPr="00457FD0" w14:paraId="7923514D" w14:textId="77777777" w:rsidTr="001929F5">
        <w:trPr>
          <w:trHeight w:val="340"/>
          <w:tblCellSpacing w:w="0" w:type="dxa"/>
        </w:trPr>
        <w:tc>
          <w:tcPr>
            <w:tcW w:w="4902" w:type="dxa"/>
            <w:vAlign w:val="center"/>
            <w:hideMark/>
          </w:tcPr>
          <w:p w14:paraId="4D6E7E7B"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Charles Lehman, Treasurer</w:t>
            </w:r>
          </w:p>
        </w:tc>
        <w:tc>
          <w:tcPr>
            <w:tcW w:w="4374" w:type="dxa"/>
            <w:vAlign w:val="center"/>
            <w:hideMark/>
          </w:tcPr>
          <w:p w14:paraId="22F70263"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Courtney Warnsman, Trustee</w:t>
            </w:r>
          </w:p>
        </w:tc>
      </w:tr>
      <w:tr w:rsidR="001929F5" w:rsidRPr="00457FD0" w14:paraId="04D9AA32" w14:textId="77777777" w:rsidTr="001929F5">
        <w:trPr>
          <w:trHeight w:val="340"/>
          <w:tblCellSpacing w:w="0" w:type="dxa"/>
        </w:trPr>
        <w:tc>
          <w:tcPr>
            <w:tcW w:w="4902" w:type="dxa"/>
            <w:vAlign w:val="center"/>
            <w:hideMark/>
          </w:tcPr>
          <w:p w14:paraId="5AF2DFCC"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Lisa Severy, ACA Governing Rep</w:t>
            </w:r>
          </w:p>
        </w:tc>
        <w:tc>
          <w:tcPr>
            <w:tcW w:w="4374" w:type="dxa"/>
            <w:vAlign w:val="center"/>
            <w:hideMark/>
          </w:tcPr>
          <w:p w14:paraId="32807372" w14:textId="77777777" w:rsidR="001929F5" w:rsidRPr="00F00002" w:rsidRDefault="001929F5" w:rsidP="001929F5">
            <w:pPr>
              <w:rPr>
                <w:rFonts w:eastAsia="Times New Roman" w:cs="Times New Roman"/>
                <w:sz w:val="20"/>
                <w:szCs w:val="20"/>
              </w:rPr>
            </w:pPr>
            <w:r w:rsidRPr="00F00002">
              <w:rPr>
                <w:rFonts w:eastAsia="Times New Roman" w:cs="Times New Roman"/>
                <w:sz w:val="20"/>
                <w:szCs w:val="20"/>
              </w:rPr>
              <w:t>Deneen Pennington, Executive Director</w:t>
            </w:r>
          </w:p>
        </w:tc>
      </w:tr>
    </w:tbl>
    <w:p w14:paraId="159F573F" w14:textId="2F33FD62" w:rsidR="00E25F66" w:rsidRPr="003152D6" w:rsidRDefault="001929F5" w:rsidP="003152D6">
      <w:pPr>
        <w:spacing w:before="100" w:beforeAutospacing="1" w:after="100" w:afterAutospacing="1"/>
        <w:rPr>
          <w:rFonts w:ascii="Times New Roman" w:hAnsi="Times New Roman" w:cs="Times New Roman"/>
          <w:b/>
          <w:bCs/>
          <w:sz w:val="20"/>
          <w:szCs w:val="20"/>
        </w:rPr>
      </w:pPr>
      <w:r w:rsidRPr="00457FD0">
        <w:rPr>
          <w:b/>
          <w:bCs/>
        </w:rPr>
        <w:t>Meeting Called to Order </w:t>
      </w:r>
      <w:r w:rsidR="00B6250D" w:rsidRPr="00457FD0">
        <w:rPr>
          <w:b/>
          <w:bCs/>
        </w:rPr>
        <w:t xml:space="preserve">by Kathy at </w:t>
      </w:r>
      <w:r w:rsidR="00126D72">
        <w:rPr>
          <w:b/>
          <w:bCs/>
        </w:rPr>
        <w:t>4:16pm ET</w:t>
      </w:r>
    </w:p>
    <w:p w14:paraId="2B3AD997" w14:textId="05BCC47B" w:rsidR="00126D72" w:rsidRDefault="005D7DA6" w:rsidP="00457FD0">
      <w:pPr>
        <w:pStyle w:val="PlainText"/>
        <w:rPr>
          <w:rFonts w:asciiTheme="minorHAnsi" w:hAnsiTheme="minorHAnsi" w:cs="Arial"/>
          <w:szCs w:val="22"/>
        </w:rPr>
      </w:pPr>
      <w:r>
        <w:rPr>
          <w:rFonts w:asciiTheme="minorHAnsi" w:hAnsiTheme="minorHAnsi" w:cs="Arial"/>
          <w:szCs w:val="22"/>
        </w:rPr>
        <w:t xml:space="preserve">Kathy announced that the purpose of this </w:t>
      </w:r>
      <w:r w:rsidR="00666166">
        <w:rPr>
          <w:rFonts w:asciiTheme="minorHAnsi" w:hAnsiTheme="minorHAnsi" w:cs="Arial"/>
          <w:szCs w:val="22"/>
        </w:rPr>
        <w:t>previously unscheduled meeting</w:t>
      </w:r>
      <w:r>
        <w:rPr>
          <w:rFonts w:asciiTheme="minorHAnsi" w:hAnsiTheme="minorHAnsi" w:cs="Arial"/>
          <w:szCs w:val="22"/>
        </w:rPr>
        <w:t xml:space="preserve"> </w:t>
      </w:r>
      <w:r w:rsidR="00666166">
        <w:rPr>
          <w:rFonts w:asciiTheme="minorHAnsi" w:hAnsiTheme="minorHAnsi" w:cs="Arial"/>
          <w:szCs w:val="22"/>
        </w:rPr>
        <w:t>is to</w:t>
      </w:r>
      <w:r w:rsidR="00126D72">
        <w:rPr>
          <w:rFonts w:asciiTheme="minorHAnsi" w:hAnsiTheme="minorHAnsi" w:cs="Arial"/>
          <w:szCs w:val="22"/>
        </w:rPr>
        <w:t xml:space="preserve"> address </w:t>
      </w:r>
      <w:r w:rsidR="00666166">
        <w:rPr>
          <w:rFonts w:asciiTheme="minorHAnsi" w:hAnsiTheme="minorHAnsi" w:cs="Arial"/>
          <w:szCs w:val="22"/>
        </w:rPr>
        <w:t>the potential impact of the</w:t>
      </w:r>
      <w:r>
        <w:rPr>
          <w:rFonts w:asciiTheme="minorHAnsi" w:hAnsiTheme="minorHAnsi" w:cs="Arial"/>
          <w:szCs w:val="22"/>
        </w:rPr>
        <w:t xml:space="preserve"> coronavirus outbreak</w:t>
      </w:r>
      <w:r w:rsidR="00666166">
        <w:rPr>
          <w:rFonts w:asciiTheme="minorHAnsi" w:hAnsiTheme="minorHAnsi" w:cs="Arial"/>
          <w:szCs w:val="22"/>
        </w:rPr>
        <w:t xml:space="preserve"> on conference scheduling and planning</w:t>
      </w:r>
      <w:r w:rsidR="00126D72">
        <w:rPr>
          <w:rFonts w:asciiTheme="minorHAnsi" w:hAnsiTheme="minorHAnsi" w:cs="Arial"/>
          <w:szCs w:val="22"/>
        </w:rPr>
        <w:t xml:space="preserve">. </w:t>
      </w:r>
    </w:p>
    <w:p w14:paraId="14FB9398" w14:textId="1259EB23" w:rsidR="005D7DA6" w:rsidRDefault="005D7DA6" w:rsidP="00457FD0">
      <w:pPr>
        <w:pStyle w:val="PlainText"/>
        <w:rPr>
          <w:rFonts w:asciiTheme="minorHAnsi" w:hAnsiTheme="minorHAnsi" w:cs="Arial"/>
          <w:szCs w:val="22"/>
        </w:rPr>
      </w:pPr>
    </w:p>
    <w:p w14:paraId="1E9E6B0B" w14:textId="19E52B3B" w:rsidR="005D7DA6" w:rsidRDefault="005D7DA6" w:rsidP="00457FD0">
      <w:pPr>
        <w:pStyle w:val="PlainText"/>
        <w:rPr>
          <w:rFonts w:asciiTheme="minorHAnsi" w:hAnsiTheme="minorHAnsi" w:cs="Arial"/>
          <w:szCs w:val="22"/>
        </w:rPr>
      </w:pPr>
      <w:r>
        <w:rPr>
          <w:rFonts w:asciiTheme="minorHAnsi" w:hAnsiTheme="minorHAnsi" w:cs="Arial"/>
          <w:szCs w:val="22"/>
        </w:rPr>
        <w:t>Deneen shared background information and research she has conducted into the options so far, noting that the situation is changing by the minute.</w:t>
      </w:r>
    </w:p>
    <w:p w14:paraId="120B99C0" w14:textId="77777777" w:rsidR="005D7DA6" w:rsidRDefault="005D7DA6" w:rsidP="00457FD0">
      <w:pPr>
        <w:pStyle w:val="PlainText"/>
        <w:rPr>
          <w:rFonts w:asciiTheme="minorHAnsi" w:hAnsiTheme="minorHAnsi" w:cs="Arial"/>
          <w:szCs w:val="22"/>
        </w:rPr>
      </w:pPr>
    </w:p>
    <w:p w14:paraId="5AB44D1F" w14:textId="0354CA67" w:rsidR="00126D72" w:rsidRPr="005D7DA6" w:rsidRDefault="005D7DA6" w:rsidP="005D7DA6">
      <w:pPr>
        <w:pStyle w:val="PlainText"/>
        <w:rPr>
          <w:rFonts w:asciiTheme="minorHAnsi" w:hAnsiTheme="minorHAnsi" w:cs="Arial"/>
          <w:szCs w:val="22"/>
        </w:rPr>
      </w:pPr>
      <w:r>
        <w:rPr>
          <w:rFonts w:asciiTheme="minorHAnsi" w:hAnsiTheme="minorHAnsi" w:cs="Arial"/>
          <w:szCs w:val="22"/>
        </w:rPr>
        <w:t>She r</w:t>
      </w:r>
      <w:r w:rsidR="00126D72">
        <w:rPr>
          <w:rFonts w:asciiTheme="minorHAnsi" w:hAnsiTheme="minorHAnsi" w:cs="Arial"/>
          <w:szCs w:val="22"/>
        </w:rPr>
        <w:t>eached out to ACA</w:t>
      </w:r>
      <w:r>
        <w:rPr>
          <w:rFonts w:asciiTheme="minorHAnsi" w:hAnsiTheme="minorHAnsi" w:cs="Arial"/>
          <w:szCs w:val="22"/>
        </w:rPr>
        <w:t>’s</w:t>
      </w:r>
      <w:r w:rsidR="00126D72">
        <w:rPr>
          <w:rFonts w:asciiTheme="minorHAnsi" w:hAnsiTheme="minorHAnsi" w:cs="Arial"/>
          <w:szCs w:val="22"/>
        </w:rPr>
        <w:t xml:space="preserve"> CFO, who </w:t>
      </w:r>
      <w:r>
        <w:rPr>
          <w:rFonts w:asciiTheme="minorHAnsi" w:hAnsiTheme="minorHAnsi" w:cs="Arial"/>
          <w:szCs w:val="22"/>
        </w:rPr>
        <w:t>advised</w:t>
      </w:r>
      <w:r w:rsidR="00126D72">
        <w:rPr>
          <w:rFonts w:asciiTheme="minorHAnsi" w:hAnsiTheme="minorHAnsi" w:cs="Arial"/>
          <w:szCs w:val="22"/>
        </w:rPr>
        <w:t xml:space="preserve"> her to focus on tracking</w:t>
      </w:r>
      <w:r>
        <w:rPr>
          <w:rFonts w:asciiTheme="minorHAnsi" w:hAnsiTheme="minorHAnsi" w:cs="Arial"/>
          <w:szCs w:val="22"/>
        </w:rPr>
        <w:t xml:space="preserve"> decisions and announcements from the City of</w:t>
      </w:r>
      <w:r w:rsidR="00126D72">
        <w:rPr>
          <w:rFonts w:asciiTheme="minorHAnsi" w:hAnsiTheme="minorHAnsi" w:cs="Arial"/>
          <w:szCs w:val="22"/>
        </w:rPr>
        <w:t xml:space="preserve"> Minneapolis</w:t>
      </w:r>
      <w:r>
        <w:rPr>
          <w:rFonts w:asciiTheme="minorHAnsi" w:hAnsiTheme="minorHAnsi" w:cs="Arial"/>
          <w:szCs w:val="22"/>
        </w:rPr>
        <w:t xml:space="preserve"> and</w:t>
      </w:r>
      <w:r w:rsidR="00126D72">
        <w:rPr>
          <w:rFonts w:asciiTheme="minorHAnsi" w:hAnsiTheme="minorHAnsi" w:cs="Arial"/>
          <w:szCs w:val="22"/>
        </w:rPr>
        <w:t xml:space="preserve"> </w:t>
      </w:r>
      <w:r>
        <w:rPr>
          <w:rFonts w:asciiTheme="minorHAnsi" w:hAnsiTheme="minorHAnsi" w:cs="Arial"/>
          <w:szCs w:val="22"/>
        </w:rPr>
        <w:t xml:space="preserve">the </w:t>
      </w:r>
      <w:r w:rsidR="00126D72">
        <w:rPr>
          <w:rFonts w:asciiTheme="minorHAnsi" w:hAnsiTheme="minorHAnsi" w:cs="Arial"/>
          <w:szCs w:val="22"/>
        </w:rPr>
        <w:t xml:space="preserve">hotel, </w:t>
      </w:r>
      <w:r>
        <w:rPr>
          <w:rFonts w:asciiTheme="minorHAnsi" w:hAnsiTheme="minorHAnsi" w:cs="Arial"/>
          <w:szCs w:val="22"/>
        </w:rPr>
        <w:t xml:space="preserve">as well as communication from </w:t>
      </w:r>
      <w:r w:rsidR="00126D72">
        <w:rPr>
          <w:rFonts w:asciiTheme="minorHAnsi" w:hAnsiTheme="minorHAnsi" w:cs="Arial"/>
          <w:szCs w:val="22"/>
        </w:rPr>
        <w:t>conference vendors, attendance and cance</w:t>
      </w:r>
      <w:r>
        <w:rPr>
          <w:rFonts w:asciiTheme="minorHAnsi" w:hAnsiTheme="minorHAnsi" w:cs="Arial"/>
          <w:szCs w:val="22"/>
        </w:rPr>
        <w:t>l</w:t>
      </w:r>
      <w:r w:rsidR="00126D72">
        <w:rPr>
          <w:rFonts w:asciiTheme="minorHAnsi" w:hAnsiTheme="minorHAnsi" w:cs="Arial"/>
          <w:szCs w:val="22"/>
        </w:rPr>
        <w:t xml:space="preserve">lations </w:t>
      </w:r>
      <w:r>
        <w:rPr>
          <w:rFonts w:asciiTheme="minorHAnsi" w:hAnsiTheme="minorHAnsi" w:cs="Arial"/>
          <w:szCs w:val="22"/>
        </w:rPr>
        <w:t xml:space="preserve">that have taken place </w:t>
      </w:r>
      <w:r w:rsidR="00126D72">
        <w:rPr>
          <w:rFonts w:asciiTheme="minorHAnsi" w:hAnsiTheme="minorHAnsi" w:cs="Arial"/>
          <w:szCs w:val="22"/>
        </w:rPr>
        <w:t xml:space="preserve">since </w:t>
      </w:r>
      <w:r>
        <w:rPr>
          <w:rFonts w:asciiTheme="minorHAnsi" w:hAnsiTheme="minorHAnsi" w:cs="Arial"/>
          <w:szCs w:val="22"/>
        </w:rPr>
        <w:t xml:space="preserve">the pandemic </w:t>
      </w:r>
      <w:r w:rsidR="00126D72">
        <w:rPr>
          <w:rFonts w:asciiTheme="minorHAnsi" w:hAnsiTheme="minorHAnsi" w:cs="Arial"/>
          <w:szCs w:val="22"/>
        </w:rPr>
        <w:t>started.</w:t>
      </w:r>
      <w:r>
        <w:rPr>
          <w:rFonts w:asciiTheme="minorHAnsi" w:hAnsiTheme="minorHAnsi" w:cs="Arial"/>
          <w:szCs w:val="22"/>
        </w:rPr>
        <w:t xml:space="preserve"> Right now, Minnesota has a stay at home order through April 10</w:t>
      </w:r>
      <w:r w:rsidRPr="005D7DA6">
        <w:rPr>
          <w:rFonts w:asciiTheme="minorHAnsi" w:hAnsiTheme="minorHAnsi" w:cs="Arial"/>
          <w:szCs w:val="22"/>
          <w:vertAlign w:val="superscript"/>
        </w:rPr>
        <w:t>th</w:t>
      </w:r>
      <w:r>
        <w:rPr>
          <w:rFonts w:asciiTheme="minorHAnsi" w:hAnsiTheme="minorHAnsi" w:cs="Arial"/>
          <w:szCs w:val="22"/>
        </w:rPr>
        <w:t xml:space="preserve">. In </w:t>
      </w:r>
      <w:r w:rsidR="00126D72" w:rsidRPr="005D7DA6">
        <w:rPr>
          <w:rFonts w:asciiTheme="minorHAnsi" w:hAnsiTheme="minorHAnsi" w:cs="Arial"/>
          <w:szCs w:val="22"/>
        </w:rPr>
        <w:t>Minn</w:t>
      </w:r>
      <w:r>
        <w:rPr>
          <w:rFonts w:asciiTheme="minorHAnsi" w:hAnsiTheme="minorHAnsi" w:cs="Arial"/>
          <w:szCs w:val="22"/>
        </w:rPr>
        <w:t>eapolis,</w:t>
      </w:r>
      <w:r w:rsidR="00126D72" w:rsidRPr="005D7DA6">
        <w:rPr>
          <w:rFonts w:asciiTheme="minorHAnsi" w:hAnsiTheme="minorHAnsi" w:cs="Arial"/>
          <w:szCs w:val="22"/>
        </w:rPr>
        <w:t xml:space="preserve"> all events </w:t>
      </w:r>
      <w:r>
        <w:rPr>
          <w:rFonts w:asciiTheme="minorHAnsi" w:hAnsiTheme="minorHAnsi" w:cs="Arial"/>
          <w:szCs w:val="22"/>
        </w:rPr>
        <w:t xml:space="preserve">have been </w:t>
      </w:r>
      <w:r w:rsidR="00126D72" w:rsidRPr="005D7DA6">
        <w:rPr>
          <w:rFonts w:asciiTheme="minorHAnsi" w:hAnsiTheme="minorHAnsi" w:cs="Arial"/>
          <w:szCs w:val="22"/>
        </w:rPr>
        <w:t>cancelled through May 1</w:t>
      </w:r>
      <w:r>
        <w:rPr>
          <w:rFonts w:asciiTheme="minorHAnsi" w:hAnsiTheme="minorHAnsi" w:cs="Arial"/>
          <w:szCs w:val="22"/>
        </w:rPr>
        <w:t>0th.</w:t>
      </w:r>
    </w:p>
    <w:p w14:paraId="659A980E" w14:textId="537152A4" w:rsidR="00126D72" w:rsidRDefault="00126D72" w:rsidP="00457FD0">
      <w:pPr>
        <w:pStyle w:val="PlainText"/>
        <w:rPr>
          <w:rFonts w:asciiTheme="minorHAnsi" w:hAnsiTheme="minorHAnsi" w:cs="Arial"/>
          <w:szCs w:val="22"/>
        </w:rPr>
      </w:pPr>
    </w:p>
    <w:p w14:paraId="57B5680B" w14:textId="0C55AFEE" w:rsidR="00126D72" w:rsidRDefault="005D7DA6" w:rsidP="00457FD0">
      <w:pPr>
        <w:pStyle w:val="PlainText"/>
        <w:rPr>
          <w:rFonts w:asciiTheme="minorHAnsi" w:hAnsiTheme="minorHAnsi" w:cs="Arial"/>
          <w:szCs w:val="22"/>
        </w:rPr>
      </w:pPr>
      <w:r>
        <w:rPr>
          <w:rFonts w:asciiTheme="minorHAnsi" w:hAnsiTheme="minorHAnsi" w:cs="Arial"/>
          <w:szCs w:val="22"/>
        </w:rPr>
        <w:t xml:space="preserve">NCDA has purchased a </w:t>
      </w:r>
      <w:r w:rsidR="00126D72">
        <w:rPr>
          <w:rFonts w:asciiTheme="minorHAnsi" w:hAnsiTheme="minorHAnsi" w:cs="Arial"/>
          <w:szCs w:val="22"/>
        </w:rPr>
        <w:t>c</w:t>
      </w:r>
      <w:r>
        <w:rPr>
          <w:rFonts w:asciiTheme="minorHAnsi" w:hAnsiTheme="minorHAnsi" w:cs="Arial"/>
          <w:szCs w:val="22"/>
        </w:rPr>
        <w:t>a</w:t>
      </w:r>
      <w:r w:rsidR="00126D72">
        <w:rPr>
          <w:rFonts w:asciiTheme="minorHAnsi" w:hAnsiTheme="minorHAnsi" w:cs="Arial"/>
          <w:szCs w:val="22"/>
        </w:rPr>
        <w:t xml:space="preserve">ncellation insurance policy </w:t>
      </w:r>
      <w:r>
        <w:rPr>
          <w:rFonts w:asciiTheme="minorHAnsi" w:hAnsiTheme="minorHAnsi" w:cs="Arial"/>
          <w:szCs w:val="22"/>
        </w:rPr>
        <w:t xml:space="preserve">– a general </w:t>
      </w:r>
      <w:r w:rsidR="00126D72">
        <w:rPr>
          <w:rFonts w:asciiTheme="minorHAnsi" w:hAnsiTheme="minorHAnsi" w:cs="Arial"/>
          <w:szCs w:val="22"/>
        </w:rPr>
        <w:t xml:space="preserve">policy to cover us </w:t>
      </w:r>
      <w:r>
        <w:rPr>
          <w:rFonts w:asciiTheme="minorHAnsi" w:hAnsiTheme="minorHAnsi" w:cs="Arial"/>
          <w:szCs w:val="22"/>
        </w:rPr>
        <w:t>if an inability to meet contractual obligations due to unforeseen circumstances. The insurance agent advises that we are not covered if we cancel the event. The adjustor advises the organization to wait and see what instructions come from the state governor and city mayor as we move forward. If the hotel cancels</w:t>
      </w:r>
      <w:r w:rsidR="00F653F6">
        <w:rPr>
          <w:rFonts w:asciiTheme="minorHAnsi" w:hAnsiTheme="minorHAnsi" w:cs="Arial"/>
          <w:szCs w:val="22"/>
        </w:rPr>
        <w:t>,</w:t>
      </w:r>
      <w:r>
        <w:rPr>
          <w:rFonts w:asciiTheme="minorHAnsi" w:hAnsiTheme="minorHAnsi" w:cs="Arial"/>
          <w:szCs w:val="22"/>
        </w:rPr>
        <w:t xml:space="preserve"> we may be able to file a claim to recoup some of the costs. </w:t>
      </w:r>
    </w:p>
    <w:p w14:paraId="27469E83" w14:textId="5B3BBDE9" w:rsidR="00126D72" w:rsidRDefault="00126D72" w:rsidP="00457FD0">
      <w:pPr>
        <w:pStyle w:val="PlainText"/>
        <w:rPr>
          <w:rFonts w:asciiTheme="minorHAnsi" w:hAnsiTheme="minorHAnsi" w:cs="Arial"/>
          <w:szCs w:val="22"/>
        </w:rPr>
      </w:pPr>
    </w:p>
    <w:p w14:paraId="1DF187F0" w14:textId="3ED7374E" w:rsidR="00126D72" w:rsidRDefault="005D7DA6" w:rsidP="00457FD0">
      <w:pPr>
        <w:pStyle w:val="PlainText"/>
        <w:rPr>
          <w:rFonts w:asciiTheme="minorHAnsi" w:hAnsiTheme="minorHAnsi" w:cs="Arial"/>
          <w:szCs w:val="22"/>
        </w:rPr>
      </w:pPr>
      <w:r>
        <w:rPr>
          <w:rFonts w:asciiTheme="minorHAnsi" w:hAnsiTheme="minorHAnsi" w:cs="Arial"/>
          <w:szCs w:val="22"/>
        </w:rPr>
        <w:lastRenderedPageBreak/>
        <w:t>Deneen also t</w:t>
      </w:r>
      <w:r w:rsidR="00126D72">
        <w:rPr>
          <w:rFonts w:asciiTheme="minorHAnsi" w:hAnsiTheme="minorHAnsi" w:cs="Arial"/>
          <w:szCs w:val="22"/>
        </w:rPr>
        <w:t xml:space="preserve">alked with </w:t>
      </w:r>
      <w:r>
        <w:rPr>
          <w:rFonts w:asciiTheme="minorHAnsi" w:hAnsiTheme="minorHAnsi" w:cs="Arial"/>
          <w:szCs w:val="22"/>
        </w:rPr>
        <w:t xml:space="preserve">NCDA’s </w:t>
      </w:r>
      <w:r w:rsidR="00126D72">
        <w:rPr>
          <w:rFonts w:asciiTheme="minorHAnsi" w:hAnsiTheme="minorHAnsi" w:cs="Arial"/>
          <w:szCs w:val="22"/>
        </w:rPr>
        <w:t xml:space="preserve">attorney </w:t>
      </w:r>
      <w:r>
        <w:rPr>
          <w:rFonts w:asciiTheme="minorHAnsi" w:hAnsiTheme="minorHAnsi" w:cs="Arial"/>
          <w:szCs w:val="22"/>
        </w:rPr>
        <w:t>who is</w:t>
      </w:r>
      <w:r w:rsidR="00126D72">
        <w:rPr>
          <w:rFonts w:asciiTheme="minorHAnsi" w:hAnsiTheme="minorHAnsi" w:cs="Arial"/>
          <w:szCs w:val="22"/>
        </w:rPr>
        <w:t xml:space="preserve"> referring to an insurance attorney. May need to </w:t>
      </w:r>
      <w:r>
        <w:rPr>
          <w:rFonts w:asciiTheme="minorHAnsi" w:hAnsiTheme="minorHAnsi" w:cs="Arial"/>
          <w:szCs w:val="22"/>
        </w:rPr>
        <w:t xml:space="preserve">prepare to </w:t>
      </w:r>
      <w:r w:rsidR="00126D72">
        <w:rPr>
          <w:rFonts w:asciiTheme="minorHAnsi" w:hAnsiTheme="minorHAnsi" w:cs="Arial"/>
          <w:szCs w:val="22"/>
        </w:rPr>
        <w:t>fight</w:t>
      </w:r>
      <w:r>
        <w:rPr>
          <w:rFonts w:asciiTheme="minorHAnsi" w:hAnsiTheme="minorHAnsi" w:cs="Arial"/>
          <w:szCs w:val="22"/>
        </w:rPr>
        <w:t xml:space="preserve"> for</w:t>
      </w:r>
      <w:r w:rsidR="00126D72">
        <w:rPr>
          <w:rFonts w:asciiTheme="minorHAnsi" w:hAnsiTheme="minorHAnsi" w:cs="Arial"/>
          <w:szCs w:val="22"/>
        </w:rPr>
        <w:t xml:space="preserve"> </w:t>
      </w:r>
      <w:r>
        <w:rPr>
          <w:rFonts w:asciiTheme="minorHAnsi" w:hAnsiTheme="minorHAnsi" w:cs="Arial"/>
          <w:szCs w:val="22"/>
        </w:rPr>
        <w:t xml:space="preserve">insurance claim </w:t>
      </w:r>
      <w:r w:rsidR="00126D72">
        <w:rPr>
          <w:rFonts w:asciiTheme="minorHAnsi" w:hAnsiTheme="minorHAnsi" w:cs="Arial"/>
          <w:szCs w:val="22"/>
        </w:rPr>
        <w:t xml:space="preserve">legally if </w:t>
      </w:r>
      <w:r>
        <w:rPr>
          <w:rFonts w:asciiTheme="minorHAnsi" w:hAnsiTheme="minorHAnsi" w:cs="Arial"/>
          <w:szCs w:val="22"/>
        </w:rPr>
        <w:t xml:space="preserve">we </w:t>
      </w:r>
      <w:r w:rsidR="00126D72">
        <w:rPr>
          <w:rFonts w:asciiTheme="minorHAnsi" w:hAnsiTheme="minorHAnsi" w:cs="Arial"/>
          <w:szCs w:val="22"/>
        </w:rPr>
        <w:t>opt to</w:t>
      </w:r>
      <w:r w:rsidR="00B135D7">
        <w:rPr>
          <w:rFonts w:asciiTheme="minorHAnsi" w:hAnsiTheme="minorHAnsi" w:cs="Arial"/>
          <w:szCs w:val="22"/>
        </w:rPr>
        <w:t xml:space="preserve"> cancel on our own.</w:t>
      </w:r>
    </w:p>
    <w:p w14:paraId="566493FC" w14:textId="6B8E0A87" w:rsidR="00126D72" w:rsidRDefault="00126D72" w:rsidP="00457FD0">
      <w:pPr>
        <w:pStyle w:val="PlainText"/>
        <w:rPr>
          <w:rFonts w:asciiTheme="minorHAnsi" w:hAnsiTheme="minorHAnsi" w:cs="Arial"/>
          <w:szCs w:val="22"/>
        </w:rPr>
      </w:pPr>
    </w:p>
    <w:p w14:paraId="4336D108" w14:textId="0B7B88E4" w:rsidR="00126D72" w:rsidRDefault="00126D72" w:rsidP="00457FD0">
      <w:pPr>
        <w:pStyle w:val="PlainText"/>
        <w:rPr>
          <w:rFonts w:asciiTheme="minorHAnsi" w:hAnsiTheme="minorHAnsi" w:cs="Arial"/>
          <w:szCs w:val="22"/>
        </w:rPr>
      </w:pPr>
      <w:r>
        <w:rPr>
          <w:rFonts w:asciiTheme="minorHAnsi" w:hAnsiTheme="minorHAnsi" w:cs="Arial"/>
          <w:szCs w:val="22"/>
        </w:rPr>
        <w:t>As of this mornin</w:t>
      </w:r>
      <w:r w:rsidR="005D7DA6">
        <w:rPr>
          <w:rFonts w:asciiTheme="minorHAnsi" w:hAnsiTheme="minorHAnsi" w:cs="Arial"/>
          <w:szCs w:val="22"/>
        </w:rPr>
        <w:t>g, the conference</w:t>
      </w:r>
      <w:r>
        <w:rPr>
          <w:rFonts w:asciiTheme="minorHAnsi" w:hAnsiTheme="minorHAnsi" w:cs="Arial"/>
          <w:szCs w:val="22"/>
        </w:rPr>
        <w:t xml:space="preserve"> hotel </w:t>
      </w:r>
      <w:r w:rsidR="005D7DA6">
        <w:rPr>
          <w:rFonts w:asciiTheme="minorHAnsi" w:hAnsiTheme="minorHAnsi" w:cs="Arial"/>
          <w:szCs w:val="22"/>
        </w:rPr>
        <w:t xml:space="preserve">has </w:t>
      </w:r>
      <w:r>
        <w:rPr>
          <w:rFonts w:asciiTheme="minorHAnsi" w:hAnsiTheme="minorHAnsi" w:cs="Arial"/>
          <w:szCs w:val="22"/>
        </w:rPr>
        <w:t xml:space="preserve">canceled everyone through </w:t>
      </w:r>
      <w:r w:rsidR="005D7DA6">
        <w:rPr>
          <w:rFonts w:asciiTheme="minorHAnsi" w:hAnsiTheme="minorHAnsi" w:cs="Arial"/>
          <w:szCs w:val="22"/>
        </w:rPr>
        <w:t xml:space="preserve">the end of </w:t>
      </w:r>
      <w:r>
        <w:rPr>
          <w:rFonts w:asciiTheme="minorHAnsi" w:hAnsiTheme="minorHAnsi" w:cs="Arial"/>
          <w:szCs w:val="22"/>
        </w:rPr>
        <w:t xml:space="preserve">May. </w:t>
      </w:r>
      <w:r w:rsidR="00F653F6">
        <w:rPr>
          <w:rFonts w:asciiTheme="minorHAnsi" w:hAnsiTheme="minorHAnsi" w:cs="Arial"/>
          <w:szCs w:val="22"/>
        </w:rPr>
        <w:t xml:space="preserve">Deneen asked about canceling and we were asked about our potential to </w:t>
      </w:r>
      <w:r>
        <w:rPr>
          <w:rFonts w:asciiTheme="minorHAnsi" w:hAnsiTheme="minorHAnsi" w:cs="Arial"/>
          <w:szCs w:val="22"/>
        </w:rPr>
        <w:t xml:space="preserve">rebook </w:t>
      </w:r>
      <w:r w:rsidR="00F653F6">
        <w:rPr>
          <w:rFonts w:asciiTheme="minorHAnsi" w:hAnsiTheme="minorHAnsi" w:cs="Arial"/>
          <w:szCs w:val="22"/>
        </w:rPr>
        <w:t xml:space="preserve">the conference in Minneapolis in the future, which </w:t>
      </w:r>
      <w:r>
        <w:rPr>
          <w:rFonts w:asciiTheme="minorHAnsi" w:hAnsiTheme="minorHAnsi" w:cs="Arial"/>
          <w:szCs w:val="22"/>
        </w:rPr>
        <w:t xml:space="preserve">could happen in 2026. </w:t>
      </w:r>
      <w:r w:rsidR="00F653F6">
        <w:rPr>
          <w:rFonts w:asciiTheme="minorHAnsi" w:hAnsiTheme="minorHAnsi" w:cs="Arial"/>
          <w:szCs w:val="22"/>
        </w:rPr>
        <w:t>The hotel m</w:t>
      </w:r>
      <w:r>
        <w:rPr>
          <w:rFonts w:asciiTheme="minorHAnsi" w:hAnsiTheme="minorHAnsi" w:cs="Arial"/>
          <w:szCs w:val="22"/>
        </w:rPr>
        <w:t xml:space="preserve">ay release us if we commit to </w:t>
      </w:r>
      <w:r w:rsidR="00F653F6">
        <w:rPr>
          <w:rFonts w:asciiTheme="minorHAnsi" w:hAnsiTheme="minorHAnsi" w:cs="Arial"/>
          <w:szCs w:val="22"/>
        </w:rPr>
        <w:t xml:space="preserve">a </w:t>
      </w:r>
      <w:r>
        <w:rPr>
          <w:rFonts w:asciiTheme="minorHAnsi" w:hAnsiTheme="minorHAnsi" w:cs="Arial"/>
          <w:szCs w:val="22"/>
        </w:rPr>
        <w:t>future event</w:t>
      </w:r>
      <w:r w:rsidR="00F653F6">
        <w:rPr>
          <w:rFonts w:asciiTheme="minorHAnsi" w:hAnsiTheme="minorHAnsi" w:cs="Arial"/>
          <w:szCs w:val="22"/>
        </w:rPr>
        <w:t xml:space="preserve">, however there is no </w:t>
      </w:r>
      <w:r w:rsidR="00B135D7">
        <w:rPr>
          <w:rFonts w:asciiTheme="minorHAnsi" w:hAnsiTheme="minorHAnsi" w:cs="Arial"/>
          <w:szCs w:val="22"/>
        </w:rPr>
        <w:t>guarantee.</w:t>
      </w:r>
    </w:p>
    <w:p w14:paraId="3C4774D9" w14:textId="1C5A73FD" w:rsidR="00126D72" w:rsidRDefault="00126D72" w:rsidP="00457FD0">
      <w:pPr>
        <w:pStyle w:val="PlainText"/>
        <w:rPr>
          <w:rFonts w:asciiTheme="minorHAnsi" w:hAnsiTheme="minorHAnsi" w:cs="Arial"/>
          <w:szCs w:val="22"/>
        </w:rPr>
      </w:pPr>
    </w:p>
    <w:p w14:paraId="55206B81" w14:textId="55F28772" w:rsidR="00126D72" w:rsidRDefault="00F653F6" w:rsidP="00457FD0">
      <w:pPr>
        <w:pStyle w:val="PlainText"/>
        <w:rPr>
          <w:rFonts w:asciiTheme="minorHAnsi" w:hAnsiTheme="minorHAnsi" w:cs="Arial"/>
          <w:szCs w:val="22"/>
        </w:rPr>
      </w:pPr>
      <w:r>
        <w:rPr>
          <w:rFonts w:asciiTheme="minorHAnsi" w:hAnsiTheme="minorHAnsi" w:cs="Arial"/>
          <w:szCs w:val="22"/>
        </w:rPr>
        <w:t>Deneen p</w:t>
      </w:r>
      <w:r w:rsidR="00126D72">
        <w:rPr>
          <w:rFonts w:asciiTheme="minorHAnsi" w:hAnsiTheme="minorHAnsi" w:cs="Arial"/>
          <w:szCs w:val="22"/>
        </w:rPr>
        <w:t xml:space="preserve">rovided </w:t>
      </w:r>
      <w:r>
        <w:rPr>
          <w:rFonts w:asciiTheme="minorHAnsi" w:hAnsiTheme="minorHAnsi" w:cs="Arial"/>
          <w:szCs w:val="22"/>
        </w:rPr>
        <w:t xml:space="preserve">an update of the conference </w:t>
      </w:r>
      <w:r w:rsidR="00126D72">
        <w:rPr>
          <w:rFonts w:asciiTheme="minorHAnsi" w:hAnsiTheme="minorHAnsi" w:cs="Arial"/>
          <w:szCs w:val="22"/>
        </w:rPr>
        <w:t>finances</w:t>
      </w:r>
      <w:r>
        <w:rPr>
          <w:rFonts w:asciiTheme="minorHAnsi" w:hAnsiTheme="minorHAnsi" w:cs="Arial"/>
          <w:szCs w:val="22"/>
        </w:rPr>
        <w:t xml:space="preserve">. </w:t>
      </w:r>
      <w:r w:rsidR="00126D72">
        <w:rPr>
          <w:rFonts w:asciiTheme="minorHAnsi" w:hAnsiTheme="minorHAnsi" w:cs="Arial"/>
          <w:szCs w:val="22"/>
        </w:rPr>
        <w:t xml:space="preserve">As of today, 597 people </w:t>
      </w:r>
      <w:r>
        <w:rPr>
          <w:rFonts w:asciiTheme="minorHAnsi" w:hAnsiTheme="minorHAnsi" w:cs="Arial"/>
          <w:szCs w:val="22"/>
        </w:rPr>
        <w:t xml:space="preserve">are </w:t>
      </w:r>
      <w:r w:rsidR="00126D72">
        <w:rPr>
          <w:rFonts w:asciiTheme="minorHAnsi" w:hAnsiTheme="minorHAnsi" w:cs="Arial"/>
          <w:szCs w:val="22"/>
        </w:rPr>
        <w:t>registered who are paid in full. Expenditures at this point are very minor. Holding off on everything for now.</w:t>
      </w:r>
    </w:p>
    <w:p w14:paraId="417F608C" w14:textId="4EA7A14B" w:rsidR="00126D72" w:rsidRDefault="00126D72" w:rsidP="00457FD0">
      <w:pPr>
        <w:pStyle w:val="PlainText"/>
        <w:rPr>
          <w:rFonts w:asciiTheme="minorHAnsi" w:hAnsiTheme="minorHAnsi" w:cs="Arial"/>
          <w:szCs w:val="22"/>
        </w:rPr>
      </w:pPr>
    </w:p>
    <w:p w14:paraId="0FE38A33" w14:textId="2F47D6DC" w:rsidR="00126D72" w:rsidRDefault="00126D72" w:rsidP="00457FD0">
      <w:pPr>
        <w:pStyle w:val="PlainText"/>
        <w:rPr>
          <w:rFonts w:asciiTheme="minorHAnsi" w:hAnsiTheme="minorHAnsi" w:cs="Arial"/>
          <w:szCs w:val="22"/>
        </w:rPr>
      </w:pPr>
      <w:r>
        <w:rPr>
          <w:rFonts w:asciiTheme="minorHAnsi" w:hAnsiTheme="minorHAnsi" w:cs="Arial"/>
          <w:szCs w:val="22"/>
        </w:rPr>
        <w:t>Peopl</w:t>
      </w:r>
      <w:r w:rsidR="00F653F6">
        <w:rPr>
          <w:rFonts w:asciiTheme="minorHAnsi" w:hAnsiTheme="minorHAnsi" w:cs="Arial"/>
          <w:szCs w:val="22"/>
        </w:rPr>
        <w:t>e who have</w:t>
      </w:r>
      <w:r>
        <w:rPr>
          <w:rFonts w:asciiTheme="minorHAnsi" w:hAnsiTheme="minorHAnsi" w:cs="Arial"/>
          <w:szCs w:val="22"/>
        </w:rPr>
        <w:t xml:space="preserve"> paid and </w:t>
      </w:r>
      <w:r w:rsidR="00F653F6">
        <w:rPr>
          <w:rFonts w:asciiTheme="minorHAnsi" w:hAnsiTheme="minorHAnsi" w:cs="Arial"/>
          <w:szCs w:val="22"/>
        </w:rPr>
        <w:t xml:space="preserve">are </w:t>
      </w:r>
      <w:r>
        <w:rPr>
          <w:rFonts w:asciiTheme="minorHAnsi" w:hAnsiTheme="minorHAnsi" w:cs="Arial"/>
          <w:szCs w:val="22"/>
        </w:rPr>
        <w:t xml:space="preserve">not </w:t>
      </w:r>
      <w:r w:rsidR="00F653F6">
        <w:rPr>
          <w:rFonts w:asciiTheme="minorHAnsi" w:hAnsiTheme="minorHAnsi" w:cs="Arial"/>
          <w:szCs w:val="22"/>
        </w:rPr>
        <w:t xml:space="preserve">yet </w:t>
      </w:r>
      <w:r>
        <w:rPr>
          <w:rFonts w:asciiTheme="minorHAnsi" w:hAnsiTheme="minorHAnsi" w:cs="Arial"/>
          <w:szCs w:val="22"/>
        </w:rPr>
        <w:t xml:space="preserve">asking for refunds are </w:t>
      </w:r>
      <w:r w:rsidR="00F653F6">
        <w:rPr>
          <w:rFonts w:asciiTheme="minorHAnsi" w:hAnsiTheme="minorHAnsi" w:cs="Arial"/>
          <w:szCs w:val="22"/>
        </w:rPr>
        <w:t xml:space="preserve">predominantly </w:t>
      </w:r>
      <w:r>
        <w:rPr>
          <w:rFonts w:asciiTheme="minorHAnsi" w:hAnsiTheme="minorHAnsi" w:cs="Arial"/>
          <w:szCs w:val="22"/>
        </w:rPr>
        <w:t>from Minnesota and mid-west</w:t>
      </w:r>
      <w:r w:rsidR="00F653F6">
        <w:rPr>
          <w:rFonts w:asciiTheme="minorHAnsi" w:hAnsiTheme="minorHAnsi" w:cs="Arial"/>
          <w:szCs w:val="22"/>
        </w:rPr>
        <w:t xml:space="preserve"> region. An assumption there that they do not have air travel considerations and can make last minute decisions about attendance. </w:t>
      </w:r>
      <w:r>
        <w:rPr>
          <w:rFonts w:asciiTheme="minorHAnsi" w:hAnsiTheme="minorHAnsi" w:cs="Arial"/>
          <w:szCs w:val="22"/>
        </w:rPr>
        <w:t xml:space="preserve"> </w:t>
      </w:r>
    </w:p>
    <w:p w14:paraId="5A493CE1" w14:textId="46B15C74" w:rsidR="00126D72" w:rsidRDefault="00126D72" w:rsidP="00457FD0">
      <w:pPr>
        <w:pStyle w:val="PlainText"/>
        <w:rPr>
          <w:rFonts w:asciiTheme="minorHAnsi" w:hAnsiTheme="minorHAnsi" w:cs="Arial"/>
          <w:szCs w:val="22"/>
        </w:rPr>
      </w:pPr>
    </w:p>
    <w:p w14:paraId="1D34AA61" w14:textId="7A18E4D9" w:rsidR="00126D72" w:rsidRDefault="00B135D7" w:rsidP="00457FD0">
      <w:pPr>
        <w:pStyle w:val="PlainText"/>
        <w:rPr>
          <w:rFonts w:asciiTheme="minorHAnsi" w:hAnsiTheme="minorHAnsi" w:cs="Arial"/>
          <w:szCs w:val="22"/>
        </w:rPr>
      </w:pPr>
      <w:r>
        <w:rPr>
          <w:rFonts w:asciiTheme="minorHAnsi" w:hAnsiTheme="minorHAnsi" w:cs="Arial"/>
          <w:szCs w:val="22"/>
        </w:rPr>
        <w:t>Discussion</w:t>
      </w:r>
      <w:r w:rsidR="00F653F6">
        <w:rPr>
          <w:rFonts w:asciiTheme="minorHAnsi" w:hAnsiTheme="minorHAnsi" w:cs="Arial"/>
          <w:szCs w:val="22"/>
        </w:rPr>
        <w:t xml:space="preserve"> included</w:t>
      </w:r>
      <w:r>
        <w:rPr>
          <w:rFonts w:asciiTheme="minorHAnsi" w:hAnsiTheme="minorHAnsi" w:cs="Arial"/>
          <w:szCs w:val="22"/>
        </w:rPr>
        <w:t>:</w:t>
      </w:r>
    </w:p>
    <w:p w14:paraId="755987A8" w14:textId="06B61E17" w:rsidR="00B135D7" w:rsidRDefault="00B135D7" w:rsidP="00457FD0">
      <w:pPr>
        <w:pStyle w:val="PlainText"/>
        <w:rPr>
          <w:rFonts w:asciiTheme="minorHAnsi" w:hAnsiTheme="minorHAnsi" w:cs="Arial"/>
          <w:szCs w:val="22"/>
        </w:rPr>
      </w:pPr>
    </w:p>
    <w:p w14:paraId="13AD0BAF" w14:textId="554890D1" w:rsidR="00B135D7" w:rsidRDefault="00B135D7" w:rsidP="00B135D7">
      <w:pPr>
        <w:pStyle w:val="PlainText"/>
        <w:numPr>
          <w:ilvl w:val="0"/>
          <w:numId w:val="4"/>
        </w:numPr>
        <w:rPr>
          <w:rFonts w:asciiTheme="minorHAnsi" w:hAnsiTheme="minorHAnsi" w:cs="Arial"/>
          <w:szCs w:val="22"/>
        </w:rPr>
      </w:pPr>
      <w:r>
        <w:rPr>
          <w:rFonts w:asciiTheme="minorHAnsi" w:hAnsiTheme="minorHAnsi" w:cs="Arial"/>
          <w:szCs w:val="22"/>
        </w:rPr>
        <w:t>Clarification of hotel options.</w:t>
      </w:r>
    </w:p>
    <w:p w14:paraId="25D4BAF2" w14:textId="02795D5B" w:rsidR="00B135D7" w:rsidRDefault="00B135D7" w:rsidP="00B135D7">
      <w:pPr>
        <w:pStyle w:val="PlainText"/>
        <w:numPr>
          <w:ilvl w:val="0"/>
          <w:numId w:val="4"/>
        </w:numPr>
        <w:rPr>
          <w:rFonts w:asciiTheme="minorHAnsi" w:hAnsiTheme="minorHAnsi" w:cs="Arial"/>
          <w:szCs w:val="22"/>
        </w:rPr>
      </w:pPr>
      <w:r>
        <w:rPr>
          <w:rFonts w:asciiTheme="minorHAnsi" w:hAnsiTheme="minorHAnsi" w:cs="Arial"/>
          <w:szCs w:val="22"/>
        </w:rPr>
        <w:t>Potential Loss</w:t>
      </w:r>
      <w:r w:rsidR="00F653F6">
        <w:rPr>
          <w:rFonts w:asciiTheme="minorHAnsi" w:hAnsiTheme="minorHAnsi" w:cs="Arial"/>
          <w:szCs w:val="22"/>
        </w:rPr>
        <w:t xml:space="preserve"> if canceled: NCDA w</w:t>
      </w:r>
      <w:r>
        <w:rPr>
          <w:rFonts w:asciiTheme="minorHAnsi" w:hAnsiTheme="minorHAnsi" w:cs="Arial"/>
          <w:szCs w:val="22"/>
        </w:rPr>
        <w:t xml:space="preserve">ould have to refund all </w:t>
      </w:r>
      <w:r w:rsidR="00F653F6">
        <w:rPr>
          <w:rFonts w:asciiTheme="minorHAnsi" w:hAnsiTheme="minorHAnsi" w:cs="Arial"/>
          <w:szCs w:val="22"/>
        </w:rPr>
        <w:t xml:space="preserve">expenses so far, which is approximately </w:t>
      </w:r>
      <w:r>
        <w:rPr>
          <w:rFonts w:asciiTheme="minorHAnsi" w:hAnsiTheme="minorHAnsi" w:cs="Arial"/>
          <w:szCs w:val="22"/>
        </w:rPr>
        <w:t>$260,000</w:t>
      </w:r>
      <w:r w:rsidR="00F653F6">
        <w:rPr>
          <w:rFonts w:asciiTheme="minorHAnsi" w:hAnsiTheme="minorHAnsi" w:cs="Arial"/>
          <w:szCs w:val="22"/>
        </w:rPr>
        <w:t xml:space="preserve">. </w:t>
      </w:r>
      <w:r>
        <w:rPr>
          <w:rFonts w:asciiTheme="minorHAnsi" w:hAnsiTheme="minorHAnsi" w:cs="Arial"/>
          <w:szCs w:val="22"/>
        </w:rPr>
        <w:t>Loss of people who might have registered if we continued to plan</w:t>
      </w:r>
      <w:r w:rsidR="00F653F6">
        <w:rPr>
          <w:rFonts w:asciiTheme="minorHAnsi" w:hAnsiTheme="minorHAnsi" w:cs="Arial"/>
          <w:szCs w:val="22"/>
        </w:rPr>
        <w:t xml:space="preserve"> for the event as scheduled</w:t>
      </w:r>
      <w:r>
        <w:rPr>
          <w:rFonts w:asciiTheme="minorHAnsi" w:hAnsiTheme="minorHAnsi" w:cs="Arial"/>
          <w:szCs w:val="22"/>
        </w:rPr>
        <w:t>. More people</w:t>
      </w:r>
      <w:r w:rsidR="00F653F6">
        <w:rPr>
          <w:rFonts w:asciiTheme="minorHAnsi" w:hAnsiTheme="minorHAnsi" w:cs="Arial"/>
          <w:szCs w:val="22"/>
        </w:rPr>
        <w:t xml:space="preserve"> are</w:t>
      </w:r>
      <w:r>
        <w:rPr>
          <w:rFonts w:asciiTheme="minorHAnsi" w:hAnsiTheme="minorHAnsi" w:cs="Arial"/>
          <w:szCs w:val="22"/>
        </w:rPr>
        <w:t xml:space="preserve"> potentially waiting to register</w:t>
      </w:r>
      <w:r w:rsidR="00F653F6">
        <w:rPr>
          <w:rFonts w:asciiTheme="minorHAnsi" w:hAnsiTheme="minorHAnsi" w:cs="Arial"/>
          <w:szCs w:val="22"/>
        </w:rPr>
        <w:t xml:space="preserve"> from the </w:t>
      </w:r>
      <w:r>
        <w:rPr>
          <w:rFonts w:asciiTheme="minorHAnsi" w:hAnsiTheme="minorHAnsi" w:cs="Arial"/>
          <w:szCs w:val="22"/>
        </w:rPr>
        <w:t>local area</w:t>
      </w:r>
      <w:r w:rsidR="00F653F6">
        <w:rPr>
          <w:rFonts w:asciiTheme="minorHAnsi" w:hAnsiTheme="minorHAnsi" w:cs="Arial"/>
          <w:szCs w:val="22"/>
        </w:rPr>
        <w:t xml:space="preserve"> and region</w:t>
      </w:r>
      <w:r>
        <w:rPr>
          <w:rFonts w:asciiTheme="minorHAnsi" w:hAnsiTheme="minorHAnsi" w:cs="Arial"/>
          <w:szCs w:val="22"/>
        </w:rPr>
        <w:t xml:space="preserve">. Ones that have to plan travel </w:t>
      </w:r>
      <w:r w:rsidR="00F653F6">
        <w:rPr>
          <w:rFonts w:asciiTheme="minorHAnsi" w:hAnsiTheme="minorHAnsi" w:cs="Arial"/>
          <w:szCs w:val="22"/>
        </w:rPr>
        <w:t>from longer distances</w:t>
      </w:r>
      <w:r>
        <w:rPr>
          <w:rFonts w:asciiTheme="minorHAnsi" w:hAnsiTheme="minorHAnsi" w:cs="Arial"/>
          <w:szCs w:val="22"/>
        </w:rPr>
        <w:t xml:space="preserve"> usually register early. </w:t>
      </w:r>
    </w:p>
    <w:p w14:paraId="0D2FF216" w14:textId="702E988B" w:rsidR="00B135D7" w:rsidRDefault="00F653F6" w:rsidP="00B135D7">
      <w:pPr>
        <w:pStyle w:val="PlainText"/>
        <w:numPr>
          <w:ilvl w:val="0"/>
          <w:numId w:val="4"/>
        </w:numPr>
        <w:rPr>
          <w:rFonts w:asciiTheme="minorHAnsi" w:hAnsiTheme="minorHAnsi" w:cs="Arial"/>
          <w:szCs w:val="22"/>
        </w:rPr>
      </w:pPr>
      <w:r>
        <w:rPr>
          <w:rFonts w:asciiTheme="minorHAnsi" w:hAnsiTheme="minorHAnsi" w:cs="Arial"/>
          <w:szCs w:val="22"/>
        </w:rPr>
        <w:t xml:space="preserve">We could </w:t>
      </w:r>
      <w:r w:rsidR="00B135D7">
        <w:rPr>
          <w:rFonts w:asciiTheme="minorHAnsi" w:hAnsiTheme="minorHAnsi" w:cs="Arial"/>
          <w:szCs w:val="22"/>
        </w:rPr>
        <w:t>still make</w:t>
      </w:r>
      <w:r>
        <w:rPr>
          <w:rFonts w:asciiTheme="minorHAnsi" w:hAnsiTheme="minorHAnsi" w:cs="Arial"/>
          <w:szCs w:val="22"/>
        </w:rPr>
        <w:t xml:space="preserve"> a</w:t>
      </w:r>
      <w:r w:rsidR="00B135D7">
        <w:rPr>
          <w:rFonts w:asciiTheme="minorHAnsi" w:hAnsiTheme="minorHAnsi" w:cs="Arial"/>
          <w:szCs w:val="22"/>
        </w:rPr>
        <w:t xml:space="preserve"> June </w:t>
      </w:r>
      <w:r>
        <w:rPr>
          <w:rFonts w:asciiTheme="minorHAnsi" w:hAnsiTheme="minorHAnsi" w:cs="Arial"/>
          <w:szCs w:val="22"/>
        </w:rPr>
        <w:t xml:space="preserve">event </w:t>
      </w:r>
      <w:r w:rsidR="00B135D7">
        <w:rPr>
          <w:rFonts w:asciiTheme="minorHAnsi" w:hAnsiTheme="minorHAnsi" w:cs="Arial"/>
          <w:szCs w:val="22"/>
        </w:rPr>
        <w:t>happen with some scaling down</w:t>
      </w:r>
      <w:r>
        <w:rPr>
          <w:rFonts w:asciiTheme="minorHAnsi" w:hAnsiTheme="minorHAnsi" w:cs="Arial"/>
          <w:szCs w:val="22"/>
        </w:rPr>
        <w:t xml:space="preserve">. Planning and preparation that would normally be happening right now has been halted. </w:t>
      </w:r>
    </w:p>
    <w:p w14:paraId="6B0E5CC8" w14:textId="7686B6C5" w:rsidR="00B135D7" w:rsidRDefault="00C2276E" w:rsidP="00B135D7">
      <w:pPr>
        <w:pStyle w:val="PlainText"/>
        <w:numPr>
          <w:ilvl w:val="0"/>
          <w:numId w:val="4"/>
        </w:numPr>
        <w:rPr>
          <w:rFonts w:asciiTheme="minorHAnsi" w:hAnsiTheme="minorHAnsi" w:cs="Arial"/>
          <w:szCs w:val="22"/>
        </w:rPr>
      </w:pPr>
      <w:r>
        <w:rPr>
          <w:rFonts w:asciiTheme="minorHAnsi" w:hAnsiTheme="minorHAnsi" w:cs="Arial"/>
          <w:szCs w:val="22"/>
        </w:rPr>
        <w:t xml:space="preserve">Universities may not allow faculty to travel in </w:t>
      </w:r>
      <w:r w:rsidR="00F653F6">
        <w:rPr>
          <w:rFonts w:asciiTheme="minorHAnsi" w:hAnsiTheme="minorHAnsi" w:cs="Arial"/>
          <w:szCs w:val="22"/>
        </w:rPr>
        <w:t xml:space="preserve">June, extending travel restrictions that are in place now. </w:t>
      </w:r>
    </w:p>
    <w:p w14:paraId="363D39AD" w14:textId="7C975ADC" w:rsidR="00C2276E" w:rsidRDefault="00C2276E" w:rsidP="00B135D7">
      <w:pPr>
        <w:pStyle w:val="PlainText"/>
        <w:numPr>
          <w:ilvl w:val="0"/>
          <w:numId w:val="4"/>
        </w:numPr>
        <w:rPr>
          <w:rFonts w:asciiTheme="minorHAnsi" w:hAnsiTheme="minorHAnsi" w:cs="Arial"/>
          <w:szCs w:val="22"/>
        </w:rPr>
      </w:pPr>
      <w:r>
        <w:rPr>
          <w:rFonts w:asciiTheme="minorHAnsi" w:hAnsiTheme="minorHAnsi" w:cs="Arial"/>
          <w:szCs w:val="22"/>
        </w:rPr>
        <w:t xml:space="preserve">Is there a date at which it’s too late to </w:t>
      </w:r>
      <w:r w:rsidR="00F653F6">
        <w:rPr>
          <w:rFonts w:asciiTheme="minorHAnsi" w:hAnsiTheme="minorHAnsi" w:cs="Arial"/>
          <w:szCs w:val="22"/>
        </w:rPr>
        <w:t>decide?</w:t>
      </w:r>
      <w:r>
        <w:rPr>
          <w:rFonts w:asciiTheme="minorHAnsi" w:hAnsiTheme="minorHAnsi" w:cs="Arial"/>
          <w:szCs w:val="22"/>
        </w:rPr>
        <w:t xml:space="preserve"> Unknown. Hard to make a timely decision with </w:t>
      </w:r>
      <w:r w:rsidR="00F653F6">
        <w:rPr>
          <w:rFonts w:asciiTheme="minorHAnsi" w:hAnsiTheme="minorHAnsi" w:cs="Arial"/>
          <w:szCs w:val="22"/>
        </w:rPr>
        <w:t xml:space="preserve">rapidly </w:t>
      </w:r>
      <w:r>
        <w:rPr>
          <w:rFonts w:asciiTheme="minorHAnsi" w:hAnsiTheme="minorHAnsi" w:cs="Arial"/>
          <w:szCs w:val="22"/>
        </w:rPr>
        <w:t xml:space="preserve">changing information. </w:t>
      </w:r>
    </w:p>
    <w:p w14:paraId="63680450" w14:textId="47C2842E" w:rsidR="00C2276E" w:rsidRDefault="00C2276E" w:rsidP="00C2276E">
      <w:pPr>
        <w:pStyle w:val="PlainText"/>
        <w:numPr>
          <w:ilvl w:val="0"/>
          <w:numId w:val="4"/>
        </w:numPr>
        <w:rPr>
          <w:rFonts w:asciiTheme="minorHAnsi" w:hAnsiTheme="minorHAnsi" w:cs="Arial"/>
          <w:szCs w:val="22"/>
        </w:rPr>
      </w:pPr>
      <w:r>
        <w:rPr>
          <w:rFonts w:asciiTheme="minorHAnsi" w:hAnsiTheme="minorHAnsi" w:cs="Arial"/>
          <w:szCs w:val="22"/>
        </w:rPr>
        <w:t xml:space="preserve">How </w:t>
      </w:r>
      <w:r w:rsidR="00F653F6">
        <w:rPr>
          <w:rFonts w:asciiTheme="minorHAnsi" w:hAnsiTheme="minorHAnsi" w:cs="Arial"/>
          <w:szCs w:val="22"/>
        </w:rPr>
        <w:t xml:space="preserve">do </w:t>
      </w:r>
      <w:r>
        <w:rPr>
          <w:rFonts w:asciiTheme="minorHAnsi" w:hAnsiTheme="minorHAnsi" w:cs="Arial"/>
          <w:szCs w:val="22"/>
        </w:rPr>
        <w:t>hotel registrations match conference registration</w:t>
      </w:r>
      <w:r w:rsidR="00F653F6">
        <w:rPr>
          <w:rFonts w:asciiTheme="minorHAnsi" w:hAnsiTheme="minorHAnsi" w:cs="Arial"/>
          <w:szCs w:val="22"/>
        </w:rPr>
        <w:t>s? They are</w:t>
      </w:r>
      <w:r>
        <w:rPr>
          <w:rFonts w:asciiTheme="minorHAnsi" w:hAnsiTheme="minorHAnsi" w:cs="Arial"/>
          <w:szCs w:val="22"/>
        </w:rPr>
        <w:t xml:space="preserve"> going down in equal </w:t>
      </w:r>
      <w:r w:rsidR="00F653F6">
        <w:rPr>
          <w:rFonts w:asciiTheme="minorHAnsi" w:hAnsiTheme="minorHAnsi" w:cs="Arial"/>
          <w:szCs w:val="22"/>
        </w:rPr>
        <w:t>amounts -</w:t>
      </w:r>
      <w:r>
        <w:rPr>
          <w:rFonts w:asciiTheme="minorHAnsi" w:hAnsiTheme="minorHAnsi" w:cs="Arial"/>
          <w:szCs w:val="22"/>
        </w:rPr>
        <w:t xml:space="preserve"> 45% of block</w:t>
      </w:r>
      <w:r w:rsidR="00F653F6">
        <w:rPr>
          <w:rFonts w:asciiTheme="minorHAnsi" w:hAnsiTheme="minorHAnsi" w:cs="Arial"/>
          <w:szCs w:val="22"/>
        </w:rPr>
        <w:t xml:space="preserve"> is</w:t>
      </w:r>
      <w:r>
        <w:rPr>
          <w:rFonts w:asciiTheme="minorHAnsi" w:hAnsiTheme="minorHAnsi" w:cs="Arial"/>
          <w:szCs w:val="22"/>
        </w:rPr>
        <w:t xml:space="preserve"> still filled. June 1 is date to meet our obligation </w:t>
      </w:r>
      <w:r w:rsidR="00F653F6">
        <w:rPr>
          <w:rFonts w:asciiTheme="minorHAnsi" w:hAnsiTheme="minorHAnsi" w:cs="Arial"/>
          <w:szCs w:val="22"/>
        </w:rPr>
        <w:t>of filling</w:t>
      </w:r>
      <w:r>
        <w:rPr>
          <w:rFonts w:asciiTheme="minorHAnsi" w:hAnsiTheme="minorHAnsi" w:cs="Arial"/>
          <w:szCs w:val="22"/>
        </w:rPr>
        <w:t xml:space="preserve"> 80% of room block</w:t>
      </w:r>
      <w:r w:rsidR="00F653F6">
        <w:rPr>
          <w:rFonts w:asciiTheme="minorHAnsi" w:hAnsiTheme="minorHAnsi" w:cs="Arial"/>
          <w:szCs w:val="22"/>
        </w:rPr>
        <w:t xml:space="preserve">; </w:t>
      </w:r>
      <w:r>
        <w:rPr>
          <w:rFonts w:asciiTheme="minorHAnsi" w:hAnsiTheme="minorHAnsi" w:cs="Arial"/>
          <w:szCs w:val="22"/>
        </w:rPr>
        <w:t xml:space="preserve">we </w:t>
      </w:r>
      <w:r w:rsidR="00F653F6">
        <w:rPr>
          <w:rFonts w:asciiTheme="minorHAnsi" w:hAnsiTheme="minorHAnsi" w:cs="Arial"/>
          <w:szCs w:val="22"/>
        </w:rPr>
        <w:t>are well below</w:t>
      </w:r>
      <w:r>
        <w:rPr>
          <w:rFonts w:asciiTheme="minorHAnsi" w:hAnsiTheme="minorHAnsi" w:cs="Arial"/>
          <w:szCs w:val="22"/>
        </w:rPr>
        <w:t xml:space="preserve"> </w:t>
      </w:r>
      <w:r w:rsidR="00F653F6">
        <w:rPr>
          <w:rFonts w:asciiTheme="minorHAnsi" w:hAnsiTheme="minorHAnsi" w:cs="Arial"/>
          <w:szCs w:val="22"/>
        </w:rPr>
        <w:t>where</w:t>
      </w:r>
      <w:r>
        <w:rPr>
          <w:rFonts w:asciiTheme="minorHAnsi" w:hAnsiTheme="minorHAnsi" w:cs="Arial"/>
          <w:szCs w:val="22"/>
        </w:rPr>
        <w:t xml:space="preserve"> we usually are</w:t>
      </w:r>
      <w:r w:rsidR="00F653F6">
        <w:rPr>
          <w:rFonts w:asciiTheme="minorHAnsi" w:hAnsiTheme="minorHAnsi" w:cs="Arial"/>
          <w:szCs w:val="22"/>
        </w:rPr>
        <w:t xml:space="preserve"> at this time</w:t>
      </w:r>
      <w:r>
        <w:rPr>
          <w:rFonts w:asciiTheme="minorHAnsi" w:hAnsiTheme="minorHAnsi" w:cs="Arial"/>
          <w:szCs w:val="22"/>
        </w:rPr>
        <w:t>.</w:t>
      </w:r>
    </w:p>
    <w:p w14:paraId="42E48E94" w14:textId="72698D0A" w:rsidR="00C2276E" w:rsidRDefault="00F653F6" w:rsidP="00C2276E">
      <w:pPr>
        <w:pStyle w:val="PlainText"/>
        <w:numPr>
          <w:ilvl w:val="0"/>
          <w:numId w:val="4"/>
        </w:numPr>
        <w:rPr>
          <w:rFonts w:asciiTheme="minorHAnsi" w:hAnsiTheme="minorHAnsi" w:cs="Arial"/>
          <w:szCs w:val="22"/>
        </w:rPr>
      </w:pPr>
      <w:r>
        <w:rPr>
          <w:rFonts w:asciiTheme="minorHAnsi" w:hAnsiTheme="minorHAnsi" w:cs="Arial"/>
          <w:szCs w:val="22"/>
        </w:rPr>
        <w:t>There are c</w:t>
      </w:r>
      <w:r w:rsidR="00C2276E">
        <w:rPr>
          <w:rFonts w:asciiTheme="minorHAnsi" w:hAnsiTheme="minorHAnsi" w:cs="Arial"/>
          <w:szCs w:val="22"/>
        </w:rPr>
        <w:t>oncerns related to potential social distancing protocols</w:t>
      </w:r>
      <w:r>
        <w:rPr>
          <w:rFonts w:asciiTheme="minorHAnsi" w:hAnsiTheme="minorHAnsi" w:cs="Arial"/>
          <w:szCs w:val="22"/>
        </w:rPr>
        <w:t xml:space="preserve"> that may remain in place</w:t>
      </w:r>
      <w:r w:rsidR="00C2276E">
        <w:rPr>
          <w:rFonts w:asciiTheme="minorHAnsi" w:hAnsiTheme="minorHAnsi" w:cs="Arial"/>
          <w:szCs w:val="22"/>
        </w:rPr>
        <w:t xml:space="preserve"> at the end of June</w:t>
      </w:r>
      <w:r>
        <w:rPr>
          <w:rFonts w:asciiTheme="minorHAnsi" w:hAnsiTheme="minorHAnsi" w:cs="Arial"/>
          <w:szCs w:val="22"/>
        </w:rPr>
        <w:t>, even if the overall situation with the outbreak is improved at that time.</w:t>
      </w:r>
      <w:r w:rsidR="00C2276E">
        <w:rPr>
          <w:rFonts w:asciiTheme="minorHAnsi" w:hAnsiTheme="minorHAnsi" w:cs="Arial"/>
          <w:szCs w:val="22"/>
        </w:rPr>
        <w:t xml:space="preserve"> </w:t>
      </w:r>
    </w:p>
    <w:p w14:paraId="7C1A05B2" w14:textId="7DC68E6D" w:rsidR="006B3943" w:rsidRDefault="00F653F6" w:rsidP="00C2276E">
      <w:pPr>
        <w:pStyle w:val="PlainText"/>
        <w:numPr>
          <w:ilvl w:val="0"/>
          <w:numId w:val="4"/>
        </w:numPr>
        <w:rPr>
          <w:rFonts w:asciiTheme="minorHAnsi" w:hAnsiTheme="minorHAnsi" w:cs="Arial"/>
          <w:szCs w:val="22"/>
        </w:rPr>
      </w:pPr>
      <w:r>
        <w:rPr>
          <w:rFonts w:asciiTheme="minorHAnsi" w:hAnsiTheme="minorHAnsi" w:cs="Arial"/>
          <w:szCs w:val="22"/>
        </w:rPr>
        <w:t>This is a complex problem and m</w:t>
      </w:r>
      <w:r w:rsidR="006B3943">
        <w:rPr>
          <w:rFonts w:asciiTheme="minorHAnsi" w:hAnsiTheme="minorHAnsi" w:cs="Arial"/>
          <w:szCs w:val="22"/>
        </w:rPr>
        <w:t>ore than just a financial decision.</w:t>
      </w:r>
    </w:p>
    <w:p w14:paraId="39637184" w14:textId="2C640B12" w:rsidR="006B3943" w:rsidRDefault="006B3943" w:rsidP="00C2276E">
      <w:pPr>
        <w:pStyle w:val="PlainText"/>
        <w:numPr>
          <w:ilvl w:val="0"/>
          <w:numId w:val="4"/>
        </w:numPr>
        <w:rPr>
          <w:rFonts w:asciiTheme="minorHAnsi" w:hAnsiTheme="minorHAnsi" w:cs="Arial"/>
          <w:szCs w:val="22"/>
        </w:rPr>
      </w:pPr>
      <w:r>
        <w:rPr>
          <w:rFonts w:asciiTheme="minorHAnsi" w:hAnsiTheme="minorHAnsi" w:cs="Arial"/>
          <w:szCs w:val="22"/>
        </w:rPr>
        <w:t xml:space="preserve">NCDA HQ </w:t>
      </w:r>
      <w:r w:rsidR="00F653F6">
        <w:rPr>
          <w:rFonts w:asciiTheme="minorHAnsi" w:hAnsiTheme="minorHAnsi" w:cs="Arial"/>
          <w:szCs w:val="22"/>
        </w:rPr>
        <w:t>is working on a proposal to make this a virtual conference with the benefit of the existing</w:t>
      </w:r>
      <w:r>
        <w:rPr>
          <w:rFonts w:asciiTheme="minorHAnsi" w:hAnsiTheme="minorHAnsi" w:cs="Arial"/>
          <w:szCs w:val="22"/>
        </w:rPr>
        <w:t xml:space="preserve"> </w:t>
      </w:r>
      <w:r w:rsidR="00F653F6">
        <w:rPr>
          <w:rFonts w:asciiTheme="minorHAnsi" w:hAnsiTheme="minorHAnsi" w:cs="Arial"/>
          <w:szCs w:val="22"/>
        </w:rPr>
        <w:t>c</w:t>
      </w:r>
      <w:r w:rsidR="005618F7">
        <w:rPr>
          <w:rFonts w:asciiTheme="minorHAnsi" w:hAnsiTheme="minorHAnsi" w:cs="Arial"/>
          <w:szCs w:val="22"/>
        </w:rPr>
        <w:t>onference app</w:t>
      </w:r>
      <w:r w:rsidR="00F653F6">
        <w:rPr>
          <w:rFonts w:asciiTheme="minorHAnsi" w:hAnsiTheme="minorHAnsi" w:cs="Arial"/>
          <w:szCs w:val="22"/>
        </w:rPr>
        <w:t>. Two scenarios:</w:t>
      </w:r>
      <w:r w:rsidR="005618F7">
        <w:rPr>
          <w:rFonts w:asciiTheme="minorHAnsi" w:hAnsiTheme="minorHAnsi" w:cs="Arial"/>
          <w:szCs w:val="22"/>
        </w:rPr>
        <w:t xml:space="preserve"> 1) a fully</w:t>
      </w:r>
      <w:r w:rsidR="00666166">
        <w:rPr>
          <w:rFonts w:asciiTheme="minorHAnsi" w:hAnsiTheme="minorHAnsi" w:cs="Arial"/>
          <w:szCs w:val="22"/>
        </w:rPr>
        <w:t xml:space="preserve"> </w:t>
      </w:r>
      <w:r w:rsidR="005618F7">
        <w:rPr>
          <w:rFonts w:asciiTheme="minorHAnsi" w:hAnsiTheme="minorHAnsi" w:cs="Arial"/>
          <w:szCs w:val="22"/>
        </w:rPr>
        <w:t xml:space="preserve">virtual event using app and </w:t>
      </w:r>
      <w:r w:rsidR="004F1CF2">
        <w:rPr>
          <w:rFonts w:asciiTheme="minorHAnsi" w:hAnsiTheme="minorHAnsi" w:cs="Arial"/>
          <w:szCs w:val="22"/>
        </w:rPr>
        <w:t xml:space="preserve">an outside </w:t>
      </w:r>
      <w:r w:rsidR="005618F7">
        <w:rPr>
          <w:rFonts w:asciiTheme="minorHAnsi" w:hAnsiTheme="minorHAnsi" w:cs="Arial"/>
          <w:szCs w:val="22"/>
        </w:rPr>
        <w:t>vendor</w:t>
      </w:r>
      <w:r w:rsidR="004F1CF2">
        <w:rPr>
          <w:rFonts w:asciiTheme="minorHAnsi" w:hAnsiTheme="minorHAnsi" w:cs="Arial"/>
          <w:szCs w:val="22"/>
        </w:rPr>
        <w:t>, and</w:t>
      </w:r>
      <w:r w:rsidR="005618F7">
        <w:rPr>
          <w:rFonts w:asciiTheme="minorHAnsi" w:hAnsiTheme="minorHAnsi" w:cs="Arial"/>
          <w:szCs w:val="22"/>
        </w:rPr>
        <w:t xml:space="preserve"> 2) have a virtual component to a smaller in-person conference. Staff meeting </w:t>
      </w:r>
      <w:r w:rsidR="004F1CF2">
        <w:rPr>
          <w:rFonts w:asciiTheme="minorHAnsi" w:hAnsiTheme="minorHAnsi" w:cs="Arial"/>
          <w:szCs w:val="22"/>
        </w:rPr>
        <w:t xml:space="preserve">scheduled for </w:t>
      </w:r>
      <w:r w:rsidR="005618F7">
        <w:rPr>
          <w:rFonts w:asciiTheme="minorHAnsi" w:hAnsiTheme="minorHAnsi" w:cs="Arial"/>
          <w:szCs w:val="22"/>
        </w:rPr>
        <w:t xml:space="preserve">tomorrow </w:t>
      </w:r>
      <w:r w:rsidR="004F1CF2">
        <w:rPr>
          <w:rFonts w:asciiTheme="minorHAnsi" w:hAnsiTheme="minorHAnsi" w:cs="Arial"/>
          <w:szCs w:val="22"/>
        </w:rPr>
        <w:t>to develop</w:t>
      </w:r>
      <w:r w:rsidR="005618F7">
        <w:rPr>
          <w:rFonts w:asciiTheme="minorHAnsi" w:hAnsiTheme="minorHAnsi" w:cs="Arial"/>
          <w:szCs w:val="22"/>
        </w:rPr>
        <w:t xml:space="preserve"> more detail about costs, etc. </w:t>
      </w:r>
    </w:p>
    <w:p w14:paraId="3CF4C7A0" w14:textId="524EB065" w:rsidR="005618F7"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t>From</w:t>
      </w:r>
      <w:r w:rsidR="004F1CF2">
        <w:rPr>
          <w:rFonts w:asciiTheme="minorHAnsi" w:hAnsiTheme="minorHAnsi" w:cs="Arial"/>
          <w:szCs w:val="22"/>
        </w:rPr>
        <w:t xml:space="preserve"> the</w:t>
      </w:r>
      <w:r>
        <w:rPr>
          <w:rFonts w:asciiTheme="minorHAnsi" w:hAnsiTheme="minorHAnsi" w:cs="Arial"/>
          <w:szCs w:val="22"/>
        </w:rPr>
        <w:t xml:space="preserve"> insurance perspective</w:t>
      </w:r>
      <w:r w:rsidR="004F1CF2">
        <w:rPr>
          <w:rFonts w:asciiTheme="minorHAnsi" w:hAnsiTheme="minorHAnsi" w:cs="Arial"/>
          <w:szCs w:val="22"/>
        </w:rPr>
        <w:t>, we should</w:t>
      </w:r>
      <w:r>
        <w:rPr>
          <w:rFonts w:asciiTheme="minorHAnsi" w:hAnsiTheme="minorHAnsi" w:cs="Arial"/>
          <w:szCs w:val="22"/>
        </w:rPr>
        <w:t xml:space="preserve"> sit and wait. If we walk away today, not likely to have any claim.</w:t>
      </w:r>
    </w:p>
    <w:p w14:paraId="48E34FCD" w14:textId="1EC95C6F" w:rsidR="00312FE5"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t>Deneen can try to speak with someone other than the hotel national sales rep</w:t>
      </w:r>
      <w:r w:rsidR="004F1CF2">
        <w:rPr>
          <w:rFonts w:asciiTheme="minorHAnsi" w:hAnsiTheme="minorHAnsi" w:cs="Arial"/>
          <w:szCs w:val="22"/>
        </w:rPr>
        <w:t>resentative, her current point of contact.</w:t>
      </w:r>
    </w:p>
    <w:p w14:paraId="339912B9" w14:textId="0BBFFA05" w:rsidR="00312FE5"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t>I</w:t>
      </w:r>
      <w:r w:rsidR="004F1CF2">
        <w:rPr>
          <w:rFonts w:asciiTheme="minorHAnsi" w:hAnsiTheme="minorHAnsi" w:cs="Arial"/>
          <w:szCs w:val="22"/>
        </w:rPr>
        <w:t>t is i</w:t>
      </w:r>
      <w:r>
        <w:rPr>
          <w:rFonts w:asciiTheme="minorHAnsi" w:hAnsiTheme="minorHAnsi" w:cs="Arial"/>
          <w:szCs w:val="22"/>
        </w:rPr>
        <w:t>mportant to be able to communicate to membership</w:t>
      </w:r>
      <w:r w:rsidR="004F1CF2">
        <w:rPr>
          <w:rFonts w:asciiTheme="minorHAnsi" w:hAnsiTheme="minorHAnsi" w:cs="Arial"/>
          <w:szCs w:val="22"/>
        </w:rPr>
        <w:t xml:space="preserve"> and the</w:t>
      </w:r>
      <w:r>
        <w:rPr>
          <w:rFonts w:asciiTheme="minorHAnsi" w:hAnsiTheme="minorHAnsi" w:cs="Arial"/>
          <w:szCs w:val="22"/>
        </w:rPr>
        <w:t xml:space="preserve"> public when a decision might be anticipated. </w:t>
      </w:r>
    </w:p>
    <w:p w14:paraId="256BEBC4" w14:textId="09C0F0EB" w:rsidR="00312FE5"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lastRenderedPageBreak/>
        <w:t>ACA</w:t>
      </w:r>
      <w:r w:rsidR="004F1CF2">
        <w:rPr>
          <w:rFonts w:asciiTheme="minorHAnsi" w:hAnsiTheme="minorHAnsi" w:cs="Arial"/>
          <w:szCs w:val="22"/>
        </w:rPr>
        <w:t>’s recent conference</w:t>
      </w:r>
      <w:r>
        <w:rPr>
          <w:rFonts w:asciiTheme="minorHAnsi" w:hAnsiTheme="minorHAnsi" w:cs="Arial"/>
          <w:szCs w:val="22"/>
        </w:rPr>
        <w:t xml:space="preserve"> cancellation was well-received – allowed people to make plans around it. Offered refunds or deferral to a future date, which a lot of people have taken advantage of. </w:t>
      </w:r>
      <w:r w:rsidR="004F1CF2">
        <w:rPr>
          <w:rFonts w:asciiTheme="minorHAnsi" w:hAnsiTheme="minorHAnsi" w:cs="Arial"/>
          <w:szCs w:val="22"/>
        </w:rPr>
        <w:t>However, the situation was somewhat d</w:t>
      </w:r>
      <w:r w:rsidR="00F3402A">
        <w:rPr>
          <w:rFonts w:asciiTheme="minorHAnsi" w:hAnsiTheme="minorHAnsi" w:cs="Arial"/>
          <w:szCs w:val="22"/>
        </w:rPr>
        <w:t>ifferent</w:t>
      </w:r>
      <w:r w:rsidR="004F1CF2">
        <w:rPr>
          <w:rFonts w:asciiTheme="minorHAnsi" w:hAnsiTheme="minorHAnsi" w:cs="Arial"/>
          <w:szCs w:val="22"/>
        </w:rPr>
        <w:t>,</w:t>
      </w:r>
      <w:r w:rsidR="00F3402A">
        <w:rPr>
          <w:rFonts w:asciiTheme="minorHAnsi" w:hAnsiTheme="minorHAnsi" w:cs="Arial"/>
          <w:szCs w:val="22"/>
        </w:rPr>
        <w:t xml:space="preserve"> </w:t>
      </w:r>
      <w:r w:rsidR="004F1CF2">
        <w:rPr>
          <w:rFonts w:asciiTheme="minorHAnsi" w:hAnsiTheme="minorHAnsi" w:cs="Arial"/>
          <w:szCs w:val="22"/>
        </w:rPr>
        <w:t xml:space="preserve">with cancellation </w:t>
      </w:r>
      <w:r w:rsidR="00F3402A">
        <w:rPr>
          <w:rFonts w:asciiTheme="minorHAnsi" w:hAnsiTheme="minorHAnsi" w:cs="Arial"/>
          <w:szCs w:val="22"/>
        </w:rPr>
        <w:t>emerging from the San Diego municipality. Also,</w:t>
      </w:r>
      <w:r w:rsidR="004F1CF2">
        <w:rPr>
          <w:rFonts w:asciiTheme="minorHAnsi" w:hAnsiTheme="minorHAnsi" w:cs="Arial"/>
          <w:szCs w:val="22"/>
        </w:rPr>
        <w:t xml:space="preserve"> the scheduled</w:t>
      </w:r>
      <w:r w:rsidR="00F3402A">
        <w:rPr>
          <w:rFonts w:asciiTheme="minorHAnsi" w:hAnsiTheme="minorHAnsi" w:cs="Arial"/>
          <w:szCs w:val="22"/>
        </w:rPr>
        <w:t xml:space="preserve"> keynotes and providers canceled. </w:t>
      </w:r>
    </w:p>
    <w:p w14:paraId="7835A40E" w14:textId="7953379B" w:rsidR="00312FE5"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t>Initial communication to NCDA members s</w:t>
      </w:r>
      <w:r w:rsidR="004F1CF2">
        <w:rPr>
          <w:rFonts w:asciiTheme="minorHAnsi" w:hAnsiTheme="minorHAnsi" w:cs="Arial"/>
          <w:szCs w:val="22"/>
        </w:rPr>
        <w:t>o far</w:t>
      </w:r>
      <w:r>
        <w:rPr>
          <w:rFonts w:asciiTheme="minorHAnsi" w:hAnsiTheme="minorHAnsi" w:cs="Arial"/>
          <w:szCs w:val="22"/>
        </w:rPr>
        <w:t xml:space="preserve"> – </w:t>
      </w:r>
      <w:r w:rsidR="004F1CF2">
        <w:rPr>
          <w:rFonts w:asciiTheme="minorHAnsi" w:hAnsiTheme="minorHAnsi" w:cs="Arial"/>
          <w:szCs w:val="22"/>
        </w:rPr>
        <w:t xml:space="preserve">NCDA is </w:t>
      </w:r>
      <w:r>
        <w:rPr>
          <w:rFonts w:asciiTheme="minorHAnsi" w:hAnsiTheme="minorHAnsi" w:cs="Arial"/>
          <w:szCs w:val="22"/>
        </w:rPr>
        <w:t>monitoring</w:t>
      </w:r>
      <w:r w:rsidR="004F1CF2">
        <w:rPr>
          <w:rFonts w:asciiTheme="minorHAnsi" w:hAnsiTheme="minorHAnsi" w:cs="Arial"/>
          <w:szCs w:val="22"/>
        </w:rPr>
        <w:t xml:space="preserve"> the situation and</w:t>
      </w:r>
      <w:r>
        <w:rPr>
          <w:rFonts w:asciiTheme="minorHAnsi" w:hAnsiTheme="minorHAnsi" w:cs="Arial"/>
          <w:szCs w:val="22"/>
        </w:rPr>
        <w:t xml:space="preserve"> refunds</w:t>
      </w:r>
      <w:r w:rsidR="004F1CF2">
        <w:rPr>
          <w:rFonts w:asciiTheme="minorHAnsi" w:hAnsiTheme="minorHAnsi" w:cs="Arial"/>
          <w:szCs w:val="22"/>
        </w:rPr>
        <w:t xml:space="preserve"> are</w:t>
      </w:r>
      <w:r>
        <w:rPr>
          <w:rFonts w:asciiTheme="minorHAnsi" w:hAnsiTheme="minorHAnsi" w:cs="Arial"/>
          <w:szCs w:val="22"/>
        </w:rPr>
        <w:t xml:space="preserve"> available. A few have deferred</w:t>
      </w:r>
      <w:r w:rsidR="004F1CF2">
        <w:rPr>
          <w:rFonts w:asciiTheme="minorHAnsi" w:hAnsiTheme="minorHAnsi" w:cs="Arial"/>
          <w:szCs w:val="22"/>
        </w:rPr>
        <w:t xml:space="preserve"> to a future conference.</w:t>
      </w:r>
    </w:p>
    <w:p w14:paraId="4DF43363" w14:textId="4D8432F0" w:rsidR="00312FE5" w:rsidRDefault="00312FE5" w:rsidP="00C2276E">
      <w:pPr>
        <w:pStyle w:val="PlainText"/>
        <w:numPr>
          <w:ilvl w:val="0"/>
          <w:numId w:val="4"/>
        </w:numPr>
        <w:rPr>
          <w:rFonts w:asciiTheme="minorHAnsi" w:hAnsiTheme="minorHAnsi" w:cs="Arial"/>
          <w:szCs w:val="22"/>
        </w:rPr>
      </w:pPr>
      <w:r>
        <w:rPr>
          <w:rFonts w:asciiTheme="minorHAnsi" w:hAnsiTheme="minorHAnsi" w:cs="Arial"/>
          <w:szCs w:val="22"/>
        </w:rPr>
        <w:t xml:space="preserve">NACE and ASCA conferences </w:t>
      </w:r>
      <w:r w:rsidR="004F1CF2">
        <w:rPr>
          <w:rFonts w:asciiTheme="minorHAnsi" w:hAnsiTheme="minorHAnsi" w:cs="Arial"/>
          <w:szCs w:val="22"/>
        </w:rPr>
        <w:t>have</w:t>
      </w:r>
      <w:r>
        <w:rPr>
          <w:rFonts w:asciiTheme="minorHAnsi" w:hAnsiTheme="minorHAnsi" w:cs="Arial"/>
          <w:szCs w:val="22"/>
        </w:rPr>
        <w:t xml:space="preserve"> similar dates</w:t>
      </w:r>
      <w:r w:rsidR="004F1CF2">
        <w:rPr>
          <w:rFonts w:asciiTheme="minorHAnsi" w:hAnsiTheme="minorHAnsi" w:cs="Arial"/>
          <w:szCs w:val="22"/>
        </w:rPr>
        <w:t xml:space="preserve"> (with NACE conference also in Minneapolis) and are </w:t>
      </w:r>
      <w:r>
        <w:rPr>
          <w:rFonts w:asciiTheme="minorHAnsi" w:hAnsiTheme="minorHAnsi" w:cs="Arial"/>
          <w:szCs w:val="22"/>
        </w:rPr>
        <w:t>still planning</w:t>
      </w:r>
      <w:r w:rsidR="004F1CF2">
        <w:rPr>
          <w:rFonts w:asciiTheme="minorHAnsi" w:hAnsiTheme="minorHAnsi" w:cs="Arial"/>
          <w:szCs w:val="22"/>
        </w:rPr>
        <w:t xml:space="preserve"> to go forward</w:t>
      </w:r>
      <w:r>
        <w:rPr>
          <w:rFonts w:asciiTheme="minorHAnsi" w:hAnsiTheme="minorHAnsi" w:cs="Arial"/>
          <w:szCs w:val="22"/>
        </w:rPr>
        <w:t xml:space="preserve">. </w:t>
      </w:r>
      <w:r w:rsidR="004F1CF2">
        <w:rPr>
          <w:rFonts w:asciiTheme="minorHAnsi" w:hAnsiTheme="minorHAnsi" w:cs="Arial"/>
          <w:szCs w:val="22"/>
        </w:rPr>
        <w:t>NACE has posted an announcement that they will make a</w:t>
      </w:r>
      <w:r>
        <w:rPr>
          <w:rFonts w:asciiTheme="minorHAnsi" w:hAnsiTheme="minorHAnsi" w:cs="Arial"/>
          <w:szCs w:val="22"/>
        </w:rPr>
        <w:t xml:space="preserve"> “mid-April” decision</w:t>
      </w:r>
      <w:r w:rsidR="004F1CF2">
        <w:rPr>
          <w:rFonts w:asciiTheme="minorHAnsi" w:hAnsiTheme="minorHAnsi" w:cs="Arial"/>
          <w:szCs w:val="22"/>
        </w:rPr>
        <w:t xml:space="preserve"> about the event</w:t>
      </w:r>
      <w:r>
        <w:rPr>
          <w:rFonts w:asciiTheme="minorHAnsi" w:hAnsiTheme="minorHAnsi" w:cs="Arial"/>
          <w:szCs w:val="22"/>
        </w:rPr>
        <w:t xml:space="preserve">. </w:t>
      </w:r>
    </w:p>
    <w:p w14:paraId="1DF0740D" w14:textId="3C8B1BEF" w:rsidR="00A37835" w:rsidRPr="004F1CF2" w:rsidRDefault="00A37835" w:rsidP="004F1CF2">
      <w:pPr>
        <w:pStyle w:val="PlainText"/>
        <w:numPr>
          <w:ilvl w:val="0"/>
          <w:numId w:val="4"/>
        </w:numPr>
        <w:rPr>
          <w:rFonts w:asciiTheme="minorHAnsi" w:hAnsiTheme="minorHAnsi" w:cs="Arial"/>
          <w:szCs w:val="22"/>
        </w:rPr>
      </w:pPr>
      <w:r>
        <w:rPr>
          <w:rFonts w:asciiTheme="minorHAnsi" w:hAnsiTheme="minorHAnsi" w:cs="Arial"/>
          <w:szCs w:val="22"/>
        </w:rPr>
        <w:t>Could conference be move</w:t>
      </w:r>
      <w:r w:rsidR="004F1CF2">
        <w:rPr>
          <w:rFonts w:asciiTheme="minorHAnsi" w:hAnsiTheme="minorHAnsi" w:cs="Arial"/>
          <w:szCs w:val="22"/>
        </w:rPr>
        <w:t xml:space="preserve">d? Delaying the conference to August or September is problematic – people may not be able to attend at beginning of the Fall semester. Routine things need to be done in the June timeframe, such as the Annual Meeting as precursor to Board elections, Leadership Academy applications, etc.  Hotel </w:t>
      </w:r>
      <w:r w:rsidRPr="004F1CF2">
        <w:rPr>
          <w:rFonts w:asciiTheme="minorHAnsi" w:hAnsiTheme="minorHAnsi" w:cs="Arial"/>
          <w:szCs w:val="22"/>
        </w:rPr>
        <w:t xml:space="preserve">dates in early </w:t>
      </w:r>
      <w:r w:rsidR="004F1CF2">
        <w:rPr>
          <w:rFonts w:asciiTheme="minorHAnsi" w:hAnsiTheme="minorHAnsi" w:cs="Arial"/>
          <w:szCs w:val="22"/>
        </w:rPr>
        <w:t xml:space="preserve">are </w:t>
      </w:r>
      <w:r w:rsidRPr="004F1CF2">
        <w:rPr>
          <w:rFonts w:asciiTheme="minorHAnsi" w:hAnsiTheme="minorHAnsi" w:cs="Arial"/>
          <w:szCs w:val="22"/>
        </w:rPr>
        <w:t xml:space="preserve">August available. If </w:t>
      </w:r>
      <w:r w:rsidR="004F1CF2">
        <w:rPr>
          <w:rFonts w:asciiTheme="minorHAnsi" w:hAnsiTheme="minorHAnsi" w:cs="Arial"/>
          <w:szCs w:val="22"/>
        </w:rPr>
        <w:t xml:space="preserve">we </w:t>
      </w:r>
      <w:r w:rsidRPr="004F1CF2">
        <w:rPr>
          <w:rFonts w:asciiTheme="minorHAnsi" w:hAnsiTheme="minorHAnsi" w:cs="Arial"/>
          <w:szCs w:val="22"/>
        </w:rPr>
        <w:t xml:space="preserve">move </w:t>
      </w:r>
      <w:r w:rsidR="004F1CF2">
        <w:rPr>
          <w:rFonts w:asciiTheme="minorHAnsi" w:hAnsiTheme="minorHAnsi" w:cs="Arial"/>
          <w:szCs w:val="22"/>
        </w:rPr>
        <w:t xml:space="preserve">the conference to the fall, then have the 2021 conference on the normal summer schedule, this planning and coordination will also be </w:t>
      </w:r>
      <w:r w:rsidRPr="004F1CF2">
        <w:rPr>
          <w:rFonts w:asciiTheme="minorHAnsi" w:hAnsiTheme="minorHAnsi" w:cs="Arial"/>
          <w:szCs w:val="22"/>
        </w:rPr>
        <w:t>extra stress on the organization.</w:t>
      </w:r>
    </w:p>
    <w:p w14:paraId="6A38E2C3" w14:textId="0277D3BC" w:rsidR="00A37835" w:rsidRDefault="004F1CF2" w:rsidP="00C2276E">
      <w:pPr>
        <w:pStyle w:val="PlainText"/>
        <w:numPr>
          <w:ilvl w:val="0"/>
          <w:numId w:val="4"/>
        </w:numPr>
        <w:rPr>
          <w:rFonts w:asciiTheme="minorHAnsi" w:hAnsiTheme="minorHAnsi" w:cs="Arial"/>
          <w:szCs w:val="22"/>
        </w:rPr>
      </w:pPr>
      <w:r>
        <w:rPr>
          <w:rFonts w:asciiTheme="minorHAnsi" w:hAnsiTheme="minorHAnsi" w:cs="Arial"/>
          <w:szCs w:val="22"/>
        </w:rPr>
        <w:t>Reminder: t</w:t>
      </w:r>
      <w:r w:rsidR="00A37835">
        <w:rPr>
          <w:rFonts w:asciiTheme="minorHAnsi" w:hAnsiTheme="minorHAnsi" w:cs="Arial"/>
          <w:szCs w:val="22"/>
        </w:rPr>
        <w:t xml:space="preserve">he </w:t>
      </w:r>
      <w:r>
        <w:rPr>
          <w:rFonts w:asciiTheme="minorHAnsi" w:hAnsiTheme="minorHAnsi" w:cs="Arial"/>
          <w:szCs w:val="22"/>
        </w:rPr>
        <w:t xml:space="preserve">annual </w:t>
      </w:r>
      <w:r w:rsidR="00A37835">
        <w:rPr>
          <w:rFonts w:asciiTheme="minorHAnsi" w:hAnsiTheme="minorHAnsi" w:cs="Arial"/>
          <w:szCs w:val="22"/>
        </w:rPr>
        <w:t xml:space="preserve">conference is NCDA’s highest revenue for the year. </w:t>
      </w:r>
    </w:p>
    <w:p w14:paraId="1B7F7E9E" w14:textId="0CF07410" w:rsidR="00A37835" w:rsidRDefault="004F1CF2" w:rsidP="00C2276E">
      <w:pPr>
        <w:pStyle w:val="PlainText"/>
        <w:numPr>
          <w:ilvl w:val="0"/>
          <w:numId w:val="4"/>
        </w:numPr>
        <w:rPr>
          <w:rFonts w:asciiTheme="minorHAnsi" w:hAnsiTheme="minorHAnsi" w:cs="Arial"/>
          <w:szCs w:val="22"/>
        </w:rPr>
      </w:pPr>
      <w:r>
        <w:rPr>
          <w:rFonts w:asciiTheme="minorHAnsi" w:hAnsiTheme="minorHAnsi" w:cs="Arial"/>
          <w:szCs w:val="22"/>
        </w:rPr>
        <w:t>Charles shares that while NCDA has</w:t>
      </w:r>
      <w:r w:rsidR="00A37835">
        <w:rPr>
          <w:rFonts w:asciiTheme="minorHAnsi" w:hAnsiTheme="minorHAnsi" w:cs="Arial"/>
          <w:szCs w:val="22"/>
        </w:rPr>
        <w:t xml:space="preserve"> the reserves to handle the</w:t>
      </w:r>
      <w:r>
        <w:rPr>
          <w:rFonts w:asciiTheme="minorHAnsi" w:hAnsiTheme="minorHAnsi" w:cs="Arial"/>
          <w:szCs w:val="22"/>
        </w:rPr>
        <w:t xml:space="preserve"> financial</w:t>
      </w:r>
      <w:r w:rsidR="00A37835">
        <w:rPr>
          <w:rFonts w:asciiTheme="minorHAnsi" w:hAnsiTheme="minorHAnsi" w:cs="Arial"/>
          <w:szCs w:val="22"/>
        </w:rPr>
        <w:t xml:space="preserve"> hit, </w:t>
      </w:r>
      <w:r>
        <w:rPr>
          <w:rFonts w:asciiTheme="minorHAnsi" w:hAnsiTheme="minorHAnsi" w:cs="Arial"/>
          <w:szCs w:val="22"/>
        </w:rPr>
        <w:t xml:space="preserve">we </w:t>
      </w:r>
      <w:r w:rsidR="00A37835">
        <w:rPr>
          <w:rFonts w:asciiTheme="minorHAnsi" w:hAnsiTheme="minorHAnsi" w:cs="Arial"/>
          <w:szCs w:val="22"/>
        </w:rPr>
        <w:t xml:space="preserve">don’t want to take it if we don’t have to. </w:t>
      </w:r>
      <w:r>
        <w:rPr>
          <w:rFonts w:asciiTheme="minorHAnsi" w:hAnsiTheme="minorHAnsi" w:cs="Arial"/>
          <w:szCs w:val="22"/>
        </w:rPr>
        <w:t xml:space="preserve">Advised waiting for the hotel’s decision and possible insurance claim. </w:t>
      </w:r>
    </w:p>
    <w:p w14:paraId="37978B12" w14:textId="628D1AFC" w:rsidR="00A37835" w:rsidRDefault="00A37835" w:rsidP="00C2276E">
      <w:pPr>
        <w:pStyle w:val="PlainText"/>
        <w:numPr>
          <w:ilvl w:val="0"/>
          <w:numId w:val="4"/>
        </w:numPr>
        <w:rPr>
          <w:rFonts w:asciiTheme="minorHAnsi" w:hAnsiTheme="minorHAnsi" w:cs="Arial"/>
          <w:szCs w:val="22"/>
        </w:rPr>
      </w:pPr>
      <w:r>
        <w:rPr>
          <w:rFonts w:asciiTheme="minorHAnsi" w:hAnsiTheme="minorHAnsi" w:cs="Arial"/>
          <w:szCs w:val="22"/>
        </w:rPr>
        <w:t>Minneapolis</w:t>
      </w:r>
      <w:r w:rsidR="004F1CF2">
        <w:rPr>
          <w:rFonts w:asciiTheme="minorHAnsi" w:hAnsiTheme="minorHAnsi" w:cs="Arial"/>
          <w:szCs w:val="22"/>
        </w:rPr>
        <w:t xml:space="preserve">’ </w:t>
      </w:r>
      <w:r>
        <w:rPr>
          <w:rFonts w:asciiTheme="minorHAnsi" w:hAnsiTheme="minorHAnsi" w:cs="Arial"/>
          <w:szCs w:val="22"/>
        </w:rPr>
        <w:t xml:space="preserve">peak </w:t>
      </w:r>
      <w:r w:rsidR="004F1CF2">
        <w:rPr>
          <w:rFonts w:asciiTheme="minorHAnsi" w:hAnsiTheme="minorHAnsi" w:cs="Arial"/>
          <w:szCs w:val="22"/>
        </w:rPr>
        <w:t>for the outbreak is currently projected for</w:t>
      </w:r>
      <w:r>
        <w:rPr>
          <w:rFonts w:asciiTheme="minorHAnsi" w:hAnsiTheme="minorHAnsi" w:cs="Arial"/>
          <w:szCs w:val="22"/>
        </w:rPr>
        <w:t xml:space="preserve"> mid-June.</w:t>
      </w:r>
    </w:p>
    <w:p w14:paraId="71ED0441" w14:textId="59607E1A" w:rsidR="00AB3612" w:rsidRDefault="004F1CF2" w:rsidP="00C2276E">
      <w:pPr>
        <w:pStyle w:val="PlainText"/>
        <w:numPr>
          <w:ilvl w:val="0"/>
          <w:numId w:val="4"/>
        </w:numPr>
        <w:rPr>
          <w:rFonts w:asciiTheme="minorHAnsi" w:hAnsiTheme="minorHAnsi" w:cs="Arial"/>
          <w:szCs w:val="22"/>
        </w:rPr>
      </w:pPr>
      <w:r>
        <w:rPr>
          <w:rFonts w:asciiTheme="minorHAnsi" w:hAnsiTheme="minorHAnsi" w:cs="Arial"/>
          <w:szCs w:val="22"/>
        </w:rPr>
        <w:t xml:space="preserve">NCDA should be </w:t>
      </w:r>
      <w:r w:rsidR="00AB3612">
        <w:rPr>
          <w:rFonts w:asciiTheme="minorHAnsi" w:hAnsiTheme="minorHAnsi" w:cs="Arial"/>
          <w:szCs w:val="22"/>
        </w:rPr>
        <w:t xml:space="preserve">transparent and explain to people the situation. Give them the option to cancel, defer. </w:t>
      </w:r>
    </w:p>
    <w:p w14:paraId="25A0C263" w14:textId="587F7E45" w:rsidR="00AB3612" w:rsidRDefault="004F1CF2" w:rsidP="00C2276E">
      <w:pPr>
        <w:pStyle w:val="PlainText"/>
        <w:numPr>
          <w:ilvl w:val="0"/>
          <w:numId w:val="4"/>
        </w:numPr>
        <w:rPr>
          <w:rFonts w:asciiTheme="minorHAnsi" w:hAnsiTheme="minorHAnsi" w:cs="Arial"/>
          <w:szCs w:val="22"/>
        </w:rPr>
      </w:pPr>
      <w:r>
        <w:rPr>
          <w:rFonts w:asciiTheme="minorHAnsi" w:hAnsiTheme="minorHAnsi" w:cs="Arial"/>
          <w:szCs w:val="22"/>
        </w:rPr>
        <w:t xml:space="preserve">We need </w:t>
      </w:r>
      <w:r w:rsidR="00AB3612">
        <w:rPr>
          <w:rFonts w:asciiTheme="minorHAnsi" w:hAnsiTheme="minorHAnsi" w:cs="Arial"/>
          <w:szCs w:val="22"/>
        </w:rPr>
        <w:t xml:space="preserve">more information about virtual options. The potential financial impact on the organization is significant. Options and predicted/estimated </w:t>
      </w:r>
      <w:r>
        <w:rPr>
          <w:rFonts w:asciiTheme="minorHAnsi" w:hAnsiTheme="minorHAnsi" w:cs="Arial"/>
          <w:szCs w:val="22"/>
        </w:rPr>
        <w:t xml:space="preserve">financial </w:t>
      </w:r>
      <w:r w:rsidR="00AB3612">
        <w:rPr>
          <w:rFonts w:asciiTheme="minorHAnsi" w:hAnsiTheme="minorHAnsi" w:cs="Arial"/>
          <w:szCs w:val="22"/>
        </w:rPr>
        <w:t xml:space="preserve">outcomes would be helpful. </w:t>
      </w:r>
    </w:p>
    <w:p w14:paraId="29F7300E" w14:textId="6C5A1022" w:rsidR="0086303C" w:rsidRDefault="00F3402A" w:rsidP="00457FD0">
      <w:pPr>
        <w:pStyle w:val="PlainText"/>
        <w:numPr>
          <w:ilvl w:val="0"/>
          <w:numId w:val="4"/>
        </w:numPr>
        <w:rPr>
          <w:rFonts w:asciiTheme="minorHAnsi" w:hAnsiTheme="minorHAnsi" w:cs="Arial"/>
          <w:szCs w:val="22"/>
        </w:rPr>
      </w:pPr>
      <w:r>
        <w:rPr>
          <w:rFonts w:asciiTheme="minorHAnsi" w:hAnsiTheme="minorHAnsi" w:cs="Arial"/>
          <w:szCs w:val="22"/>
        </w:rPr>
        <w:t xml:space="preserve">None of our exhibitors have cancelled, </w:t>
      </w:r>
      <w:r w:rsidR="004F1CF2">
        <w:rPr>
          <w:rFonts w:asciiTheme="minorHAnsi" w:hAnsiTheme="minorHAnsi" w:cs="Arial"/>
          <w:szCs w:val="22"/>
        </w:rPr>
        <w:t xml:space="preserve">so far, </w:t>
      </w:r>
      <w:r>
        <w:rPr>
          <w:rFonts w:asciiTheme="minorHAnsi" w:hAnsiTheme="minorHAnsi" w:cs="Arial"/>
          <w:szCs w:val="22"/>
        </w:rPr>
        <w:t xml:space="preserve">but </w:t>
      </w:r>
      <w:r w:rsidR="004F1CF2">
        <w:rPr>
          <w:rFonts w:asciiTheme="minorHAnsi" w:hAnsiTheme="minorHAnsi" w:cs="Arial"/>
          <w:szCs w:val="22"/>
        </w:rPr>
        <w:t xml:space="preserve">we are at about </w:t>
      </w:r>
      <w:r>
        <w:rPr>
          <w:rFonts w:asciiTheme="minorHAnsi" w:hAnsiTheme="minorHAnsi" w:cs="Arial"/>
          <w:szCs w:val="22"/>
        </w:rPr>
        <w:t xml:space="preserve">40% </w:t>
      </w:r>
      <w:r w:rsidR="004F1CF2">
        <w:rPr>
          <w:rFonts w:asciiTheme="minorHAnsi" w:hAnsiTheme="minorHAnsi" w:cs="Arial"/>
          <w:szCs w:val="22"/>
        </w:rPr>
        <w:t>of our usual number</w:t>
      </w:r>
      <w:r>
        <w:rPr>
          <w:rFonts w:asciiTheme="minorHAnsi" w:hAnsiTheme="minorHAnsi" w:cs="Arial"/>
          <w:szCs w:val="22"/>
        </w:rPr>
        <w:t xml:space="preserve">. All keynotes </w:t>
      </w:r>
      <w:r w:rsidR="004F1CF2">
        <w:rPr>
          <w:rFonts w:asciiTheme="minorHAnsi" w:hAnsiTheme="minorHAnsi" w:cs="Arial"/>
          <w:szCs w:val="22"/>
        </w:rPr>
        <w:t xml:space="preserve">have been contacted and are </w:t>
      </w:r>
      <w:r>
        <w:rPr>
          <w:rFonts w:asciiTheme="minorHAnsi" w:hAnsiTheme="minorHAnsi" w:cs="Arial"/>
          <w:szCs w:val="22"/>
        </w:rPr>
        <w:t xml:space="preserve">still </w:t>
      </w:r>
      <w:r w:rsidR="004F1CF2">
        <w:rPr>
          <w:rFonts w:asciiTheme="minorHAnsi" w:hAnsiTheme="minorHAnsi" w:cs="Arial"/>
          <w:szCs w:val="22"/>
        </w:rPr>
        <w:t>interested in participating</w:t>
      </w:r>
      <w:r>
        <w:rPr>
          <w:rFonts w:asciiTheme="minorHAnsi" w:hAnsiTheme="minorHAnsi" w:cs="Arial"/>
          <w:szCs w:val="22"/>
        </w:rPr>
        <w:t xml:space="preserve"> and willing to go virtual. </w:t>
      </w:r>
    </w:p>
    <w:p w14:paraId="2953E728" w14:textId="12D7A361" w:rsidR="006737F6" w:rsidRDefault="006737F6" w:rsidP="006737F6">
      <w:pPr>
        <w:pStyle w:val="PlainText"/>
        <w:rPr>
          <w:rFonts w:asciiTheme="minorHAnsi" w:hAnsiTheme="minorHAnsi" w:cs="Arial"/>
          <w:szCs w:val="22"/>
        </w:rPr>
      </w:pPr>
    </w:p>
    <w:p w14:paraId="19DC78C5" w14:textId="0EFB5DB5" w:rsidR="006737F6" w:rsidRDefault="006737F6" w:rsidP="006737F6">
      <w:pPr>
        <w:pStyle w:val="PlainText"/>
        <w:rPr>
          <w:rFonts w:asciiTheme="minorHAnsi" w:hAnsiTheme="minorHAnsi" w:cs="Arial"/>
          <w:szCs w:val="22"/>
        </w:rPr>
      </w:pPr>
      <w:r>
        <w:rPr>
          <w:rFonts w:asciiTheme="minorHAnsi" w:hAnsiTheme="minorHAnsi" w:cs="Arial"/>
          <w:szCs w:val="22"/>
        </w:rPr>
        <w:t xml:space="preserve">Deneen </w:t>
      </w:r>
      <w:r w:rsidR="004F1CF2">
        <w:rPr>
          <w:rFonts w:asciiTheme="minorHAnsi" w:hAnsiTheme="minorHAnsi" w:cs="Arial"/>
          <w:szCs w:val="22"/>
        </w:rPr>
        <w:t>asked the Board to consider the information and discussion and advise on next steps.</w:t>
      </w:r>
    </w:p>
    <w:p w14:paraId="58EF2045" w14:textId="77777777" w:rsidR="006737F6" w:rsidRDefault="006737F6" w:rsidP="006737F6">
      <w:pPr>
        <w:pStyle w:val="PlainText"/>
        <w:rPr>
          <w:rFonts w:asciiTheme="minorHAnsi" w:hAnsiTheme="minorHAnsi" w:cs="Arial"/>
          <w:szCs w:val="22"/>
        </w:rPr>
      </w:pPr>
    </w:p>
    <w:p w14:paraId="694D80C0" w14:textId="1A45FA9A" w:rsidR="006737F6" w:rsidRDefault="006737F6" w:rsidP="006737F6">
      <w:pPr>
        <w:pStyle w:val="Normal1"/>
        <w:rPr>
          <w:highlight w:val="yellow"/>
        </w:rPr>
      </w:pPr>
      <w:r>
        <w:rPr>
          <w:highlight w:val="yellow"/>
        </w:rPr>
        <w:t>M</w:t>
      </w:r>
      <w:r w:rsidRPr="001A2655">
        <w:rPr>
          <w:highlight w:val="yellow"/>
        </w:rPr>
        <w:t xml:space="preserve">OTION was made by </w:t>
      </w:r>
      <w:r>
        <w:rPr>
          <w:highlight w:val="yellow"/>
        </w:rPr>
        <w:t>Patrick to ask NCDA H</w:t>
      </w:r>
      <w:r w:rsidR="004F1CF2">
        <w:rPr>
          <w:highlight w:val="yellow"/>
        </w:rPr>
        <w:t>eadquarters</w:t>
      </w:r>
      <w:r>
        <w:rPr>
          <w:highlight w:val="yellow"/>
        </w:rPr>
        <w:t xml:space="preserve"> staff to provide details about what a virtual conference might look like and remain in a holding pattern pending decisions from the State of Minnesota, City of Minneapolis, and Hilton.</w:t>
      </w:r>
    </w:p>
    <w:p w14:paraId="39CA0978" w14:textId="4F70AFC2" w:rsidR="006737F6" w:rsidRPr="001A2655" w:rsidRDefault="006737F6" w:rsidP="006737F6">
      <w:pPr>
        <w:pStyle w:val="Normal1"/>
        <w:rPr>
          <w:highlight w:val="yellow"/>
        </w:rPr>
      </w:pPr>
      <w:r w:rsidRPr="001A2655">
        <w:rPr>
          <w:highlight w:val="yellow"/>
        </w:rPr>
        <w:t xml:space="preserve">Seconded by </w:t>
      </w:r>
      <w:r>
        <w:rPr>
          <w:highlight w:val="yellow"/>
        </w:rPr>
        <w:t>Paul.</w:t>
      </w:r>
      <w:r w:rsidRPr="001A2655">
        <w:rPr>
          <w:highlight w:val="yellow"/>
        </w:rPr>
        <w:t xml:space="preserve">       </w:t>
      </w:r>
    </w:p>
    <w:p w14:paraId="16DA1737" w14:textId="2A8664AB" w:rsidR="006737F6" w:rsidRPr="00126D72" w:rsidRDefault="006737F6" w:rsidP="006737F6">
      <w:pPr>
        <w:pStyle w:val="Normal1"/>
        <w:rPr>
          <w:highlight w:val="yellow"/>
        </w:rPr>
      </w:pPr>
      <w:r w:rsidRPr="001A2655">
        <w:rPr>
          <w:highlight w:val="yellow"/>
        </w:rPr>
        <w:t>Motion passes</w:t>
      </w:r>
      <w:r>
        <w:rPr>
          <w:highlight w:val="yellow"/>
        </w:rPr>
        <w:t xml:space="preserve"> </w:t>
      </w:r>
      <w:r w:rsidRPr="001A2655">
        <w:rPr>
          <w:highlight w:val="yellow"/>
        </w:rPr>
        <w:t xml:space="preserve">(no opposing votes, </w:t>
      </w:r>
      <w:r>
        <w:rPr>
          <w:highlight w:val="yellow"/>
        </w:rPr>
        <w:t xml:space="preserve">no </w:t>
      </w:r>
      <w:r w:rsidRPr="001A2655">
        <w:rPr>
          <w:highlight w:val="yellow"/>
        </w:rPr>
        <w:t>abstention</w:t>
      </w:r>
      <w:r>
        <w:rPr>
          <w:highlight w:val="yellow"/>
        </w:rPr>
        <w:t>s</w:t>
      </w:r>
      <w:r w:rsidRPr="001A2655">
        <w:rPr>
          <w:highlight w:val="yellow"/>
        </w:rPr>
        <w:t xml:space="preserve">). </w:t>
      </w:r>
    </w:p>
    <w:p w14:paraId="6E14621F" w14:textId="1F053F04" w:rsidR="0086303C" w:rsidRDefault="0086303C" w:rsidP="0086303C">
      <w:pPr>
        <w:pStyle w:val="PlainText"/>
        <w:rPr>
          <w:rFonts w:asciiTheme="minorHAnsi" w:hAnsiTheme="minorHAnsi" w:cs="Arial"/>
          <w:szCs w:val="22"/>
        </w:rPr>
      </w:pPr>
    </w:p>
    <w:p w14:paraId="274F4AC1" w14:textId="7027BFFB" w:rsidR="0086303C" w:rsidRDefault="006737F6" w:rsidP="0086303C">
      <w:pPr>
        <w:pStyle w:val="PlainText"/>
        <w:rPr>
          <w:rFonts w:asciiTheme="minorHAnsi" w:hAnsiTheme="minorHAnsi" w:cs="Arial"/>
          <w:szCs w:val="22"/>
        </w:rPr>
      </w:pPr>
      <w:r>
        <w:rPr>
          <w:rFonts w:asciiTheme="minorHAnsi" w:hAnsiTheme="minorHAnsi" w:cs="Arial"/>
          <w:szCs w:val="22"/>
        </w:rPr>
        <w:t xml:space="preserve">Deneen, Kathy, and Charles </w:t>
      </w:r>
      <w:r w:rsidR="008C5518">
        <w:rPr>
          <w:rFonts w:asciiTheme="minorHAnsi" w:hAnsiTheme="minorHAnsi" w:cs="Arial"/>
          <w:szCs w:val="22"/>
        </w:rPr>
        <w:t>have met and are</w:t>
      </w:r>
      <w:r>
        <w:rPr>
          <w:rFonts w:asciiTheme="minorHAnsi" w:hAnsiTheme="minorHAnsi" w:cs="Arial"/>
          <w:szCs w:val="22"/>
        </w:rPr>
        <w:t xml:space="preserve"> looking at </w:t>
      </w:r>
      <w:r w:rsidR="004F1CF2">
        <w:rPr>
          <w:rFonts w:asciiTheme="minorHAnsi" w:hAnsiTheme="minorHAnsi" w:cs="Arial"/>
          <w:szCs w:val="22"/>
        </w:rPr>
        <w:t xml:space="preserve">the </w:t>
      </w:r>
      <w:r>
        <w:rPr>
          <w:rFonts w:asciiTheme="minorHAnsi" w:hAnsiTheme="minorHAnsi" w:cs="Arial"/>
          <w:szCs w:val="22"/>
        </w:rPr>
        <w:t xml:space="preserve">remining budget for the year to identify possible cuts. </w:t>
      </w:r>
      <w:r w:rsidR="004513D0">
        <w:rPr>
          <w:rFonts w:asciiTheme="minorHAnsi" w:hAnsiTheme="minorHAnsi" w:cs="Arial"/>
          <w:szCs w:val="22"/>
        </w:rPr>
        <w:t xml:space="preserve">They have identified several. </w:t>
      </w:r>
    </w:p>
    <w:p w14:paraId="4927AC22" w14:textId="63B0D042" w:rsidR="006737F6" w:rsidRDefault="006737F6" w:rsidP="0086303C">
      <w:pPr>
        <w:pStyle w:val="PlainText"/>
        <w:rPr>
          <w:rFonts w:asciiTheme="minorHAnsi" w:hAnsiTheme="minorHAnsi" w:cs="Arial"/>
          <w:szCs w:val="22"/>
        </w:rPr>
      </w:pPr>
    </w:p>
    <w:p w14:paraId="6193F980" w14:textId="074B6974" w:rsidR="003152D6" w:rsidRDefault="006737F6" w:rsidP="00457FD0">
      <w:pPr>
        <w:pStyle w:val="PlainText"/>
        <w:rPr>
          <w:rFonts w:asciiTheme="minorHAnsi" w:hAnsiTheme="minorHAnsi" w:cs="Arial"/>
          <w:szCs w:val="22"/>
        </w:rPr>
      </w:pPr>
      <w:r>
        <w:rPr>
          <w:rFonts w:asciiTheme="minorHAnsi" w:hAnsiTheme="minorHAnsi" w:cs="Arial"/>
          <w:szCs w:val="22"/>
        </w:rPr>
        <w:t>NCDA does not qualify for</w:t>
      </w:r>
      <w:r w:rsidR="004F1CF2">
        <w:rPr>
          <w:rFonts w:asciiTheme="minorHAnsi" w:hAnsiTheme="minorHAnsi" w:cs="Arial"/>
          <w:szCs w:val="22"/>
        </w:rPr>
        <w:t xml:space="preserve"> the federal</w:t>
      </w:r>
      <w:r>
        <w:rPr>
          <w:rFonts w:asciiTheme="minorHAnsi" w:hAnsiTheme="minorHAnsi" w:cs="Arial"/>
          <w:szCs w:val="22"/>
        </w:rPr>
        <w:t xml:space="preserve"> stimulus </w:t>
      </w:r>
      <w:r w:rsidR="004F1CF2">
        <w:rPr>
          <w:rFonts w:asciiTheme="minorHAnsi" w:hAnsiTheme="minorHAnsi" w:cs="Arial"/>
          <w:szCs w:val="22"/>
        </w:rPr>
        <w:t xml:space="preserve">related to COVID-19 </w:t>
      </w:r>
      <w:r>
        <w:rPr>
          <w:rFonts w:asciiTheme="minorHAnsi" w:hAnsiTheme="minorHAnsi" w:cs="Arial"/>
          <w:szCs w:val="22"/>
        </w:rPr>
        <w:t>(no direct employees), but CMA may be able to apply (several employees</w:t>
      </w:r>
      <w:r w:rsidR="004F1CF2">
        <w:rPr>
          <w:rFonts w:asciiTheme="minorHAnsi" w:hAnsiTheme="minorHAnsi" w:cs="Arial"/>
          <w:szCs w:val="22"/>
        </w:rPr>
        <w:t>, but also contractors). CMA</w:t>
      </w:r>
      <w:r>
        <w:rPr>
          <w:rFonts w:asciiTheme="minorHAnsi" w:hAnsiTheme="minorHAnsi" w:cs="Arial"/>
          <w:szCs w:val="22"/>
        </w:rPr>
        <w:t xml:space="preserve"> may need to alter management fees</w:t>
      </w:r>
      <w:r w:rsidR="004F1CF2">
        <w:rPr>
          <w:rFonts w:asciiTheme="minorHAnsi" w:hAnsiTheme="minorHAnsi" w:cs="Arial"/>
          <w:szCs w:val="22"/>
        </w:rPr>
        <w:t xml:space="preserve">. Deneen </w:t>
      </w:r>
      <w:r>
        <w:rPr>
          <w:rFonts w:asciiTheme="minorHAnsi" w:hAnsiTheme="minorHAnsi" w:cs="Arial"/>
          <w:szCs w:val="22"/>
        </w:rPr>
        <w:t xml:space="preserve">will follow up. </w:t>
      </w:r>
    </w:p>
    <w:p w14:paraId="768869A2" w14:textId="77777777" w:rsidR="003152D6" w:rsidRDefault="003152D6" w:rsidP="00457FD0">
      <w:pPr>
        <w:pStyle w:val="PlainText"/>
        <w:rPr>
          <w:rFonts w:asciiTheme="minorHAnsi" w:hAnsiTheme="minorHAnsi" w:cs="Arial"/>
          <w:szCs w:val="22"/>
        </w:rPr>
      </w:pPr>
    </w:p>
    <w:p w14:paraId="43AE6F1E" w14:textId="72F9120D" w:rsidR="00457FD0" w:rsidRPr="00457FD0" w:rsidRDefault="00457FD0" w:rsidP="00457FD0">
      <w:pPr>
        <w:pStyle w:val="PlainText"/>
        <w:rPr>
          <w:rFonts w:asciiTheme="minorHAnsi" w:hAnsiTheme="minorHAnsi" w:cs="Arial"/>
          <w:szCs w:val="22"/>
        </w:rPr>
      </w:pPr>
      <w:r w:rsidRPr="00457FD0">
        <w:rPr>
          <w:rFonts w:asciiTheme="minorHAnsi" w:hAnsiTheme="minorHAnsi" w:cs="Arial"/>
          <w:szCs w:val="22"/>
        </w:rPr>
        <w:t xml:space="preserve">A MOTION was made to adjourn. Unanimous vote to adjourn at </w:t>
      </w:r>
      <w:r w:rsidR="006737F6">
        <w:rPr>
          <w:rFonts w:asciiTheme="minorHAnsi" w:hAnsiTheme="minorHAnsi" w:cs="Arial"/>
          <w:szCs w:val="22"/>
        </w:rPr>
        <w:t>4:58pm</w:t>
      </w:r>
      <w:r w:rsidRPr="00457FD0">
        <w:rPr>
          <w:rFonts w:asciiTheme="minorHAnsi" w:hAnsiTheme="minorHAnsi" w:cs="Arial"/>
          <w:szCs w:val="22"/>
        </w:rPr>
        <w:t>ET</w:t>
      </w:r>
    </w:p>
    <w:p w14:paraId="21BDC33B" w14:textId="77777777" w:rsidR="004F1CF2" w:rsidRPr="00457FD0" w:rsidRDefault="004F1CF2" w:rsidP="00457FD0">
      <w:pPr>
        <w:pStyle w:val="PlainText"/>
        <w:rPr>
          <w:rFonts w:asciiTheme="minorHAnsi" w:hAnsiTheme="minorHAnsi" w:cs="Arial"/>
          <w:i/>
          <w:iCs/>
          <w:sz w:val="20"/>
          <w:szCs w:val="20"/>
        </w:rPr>
      </w:pPr>
    </w:p>
    <w:p w14:paraId="152421D1" w14:textId="237CC2F8" w:rsidR="00A01419" w:rsidRPr="00666166" w:rsidRDefault="00457FD0" w:rsidP="00666166">
      <w:pPr>
        <w:pStyle w:val="PlainText"/>
        <w:rPr>
          <w:rFonts w:asciiTheme="minorHAnsi" w:hAnsiTheme="minorHAnsi" w:cs="Arial"/>
          <w:i/>
          <w:iCs/>
          <w:sz w:val="20"/>
          <w:szCs w:val="20"/>
        </w:rPr>
      </w:pPr>
      <w:r w:rsidRPr="00457FD0">
        <w:rPr>
          <w:rFonts w:asciiTheme="minorHAnsi" w:hAnsiTheme="minorHAnsi" w:cs="Arial"/>
          <w:i/>
          <w:iCs/>
          <w:sz w:val="20"/>
          <w:szCs w:val="20"/>
        </w:rPr>
        <w:lastRenderedPageBreak/>
        <w:t xml:space="preserve">First draft of meeting minutes was submitted to the President and Deneen Pennington on </w:t>
      </w:r>
      <w:r w:rsidR="004F1CF2">
        <w:rPr>
          <w:rFonts w:asciiTheme="minorHAnsi" w:hAnsiTheme="minorHAnsi" w:cs="Arial"/>
          <w:i/>
          <w:iCs/>
          <w:sz w:val="20"/>
          <w:szCs w:val="20"/>
        </w:rPr>
        <w:t>April 8,</w:t>
      </w:r>
      <w:r w:rsidR="00C769F6">
        <w:rPr>
          <w:rFonts w:asciiTheme="minorHAnsi" w:hAnsiTheme="minorHAnsi" w:cs="Arial"/>
          <w:i/>
          <w:iCs/>
          <w:sz w:val="20"/>
          <w:szCs w:val="20"/>
        </w:rPr>
        <w:t xml:space="preserve"> 2020</w:t>
      </w:r>
      <w:r w:rsidRPr="00457FD0">
        <w:rPr>
          <w:rFonts w:asciiTheme="minorHAnsi" w:hAnsiTheme="minorHAnsi" w:cs="Arial"/>
          <w:i/>
          <w:iCs/>
          <w:sz w:val="20"/>
          <w:szCs w:val="20"/>
        </w:rPr>
        <w:t xml:space="preserve"> by Melissa Venable</w:t>
      </w:r>
    </w:p>
    <w:p w14:paraId="26320780" w14:textId="77777777" w:rsidR="00F65443" w:rsidRDefault="00F65443"/>
    <w:sectPr w:rsidR="00F65443" w:rsidSect="00FE5A9C">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D505" w14:textId="77777777" w:rsidR="00304EDA" w:rsidRDefault="00304EDA" w:rsidP="00822AE5">
      <w:r>
        <w:separator/>
      </w:r>
    </w:p>
  </w:endnote>
  <w:endnote w:type="continuationSeparator" w:id="0">
    <w:p w14:paraId="4F588407" w14:textId="77777777" w:rsidR="00304EDA" w:rsidRDefault="00304EDA" w:rsidP="0082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3113806"/>
      <w:docPartObj>
        <w:docPartGallery w:val="Page Numbers (Bottom of Page)"/>
        <w:docPartUnique/>
      </w:docPartObj>
    </w:sdtPr>
    <w:sdtEndPr>
      <w:rPr>
        <w:rStyle w:val="PageNumber"/>
      </w:rPr>
    </w:sdtEndPr>
    <w:sdtContent>
      <w:p w14:paraId="5DA32407" w14:textId="77777777" w:rsidR="001C70AA" w:rsidRDefault="001C70AA"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A0B77" w14:textId="77777777" w:rsidR="001C70AA" w:rsidRDefault="001C70AA" w:rsidP="00822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15677"/>
      <w:docPartObj>
        <w:docPartGallery w:val="Page Numbers (Bottom of Page)"/>
        <w:docPartUnique/>
      </w:docPartObj>
    </w:sdtPr>
    <w:sdtEndPr>
      <w:rPr>
        <w:rStyle w:val="PageNumber"/>
      </w:rPr>
    </w:sdtEndPr>
    <w:sdtContent>
      <w:p w14:paraId="4EF8CCE4" w14:textId="77777777" w:rsidR="001C70AA" w:rsidRDefault="001C70AA" w:rsidP="001C7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91DBF" w14:textId="77777777" w:rsidR="001C70AA" w:rsidRDefault="001C70AA" w:rsidP="00822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FD12" w14:textId="77777777" w:rsidR="00304EDA" w:rsidRDefault="00304EDA" w:rsidP="00822AE5">
      <w:r>
        <w:separator/>
      </w:r>
    </w:p>
  </w:footnote>
  <w:footnote w:type="continuationSeparator" w:id="0">
    <w:p w14:paraId="37FF0357" w14:textId="77777777" w:rsidR="00304EDA" w:rsidRDefault="00304EDA" w:rsidP="00822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58F9"/>
    <w:multiLevelType w:val="multilevel"/>
    <w:tmpl w:val="2134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814D88"/>
    <w:multiLevelType w:val="multilevel"/>
    <w:tmpl w:val="1D44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C735B"/>
    <w:multiLevelType w:val="hybridMultilevel"/>
    <w:tmpl w:val="910CDD14"/>
    <w:lvl w:ilvl="0" w:tplc="FFFFFFFF">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356F2"/>
    <w:multiLevelType w:val="hybridMultilevel"/>
    <w:tmpl w:val="A57E5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EF0C07"/>
    <w:multiLevelType w:val="hybridMultilevel"/>
    <w:tmpl w:val="29B21C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5"/>
    <w:rsid w:val="000017D6"/>
    <w:rsid w:val="0002079A"/>
    <w:rsid w:val="00030095"/>
    <w:rsid w:val="00030A46"/>
    <w:rsid w:val="00031714"/>
    <w:rsid w:val="00032368"/>
    <w:rsid w:val="00036716"/>
    <w:rsid w:val="00040DFA"/>
    <w:rsid w:val="00053ACD"/>
    <w:rsid w:val="00056E3C"/>
    <w:rsid w:val="00066D1F"/>
    <w:rsid w:val="00070C94"/>
    <w:rsid w:val="000A591A"/>
    <w:rsid w:val="000B5570"/>
    <w:rsid w:val="000D17BB"/>
    <w:rsid w:val="000D3F63"/>
    <w:rsid w:val="000D44F6"/>
    <w:rsid w:val="000E7329"/>
    <w:rsid w:val="00111699"/>
    <w:rsid w:val="0012033F"/>
    <w:rsid w:val="001217DB"/>
    <w:rsid w:val="00126D72"/>
    <w:rsid w:val="00143675"/>
    <w:rsid w:val="00162FEB"/>
    <w:rsid w:val="001929F5"/>
    <w:rsid w:val="00197386"/>
    <w:rsid w:val="00197FA2"/>
    <w:rsid w:val="001B0344"/>
    <w:rsid w:val="001B457D"/>
    <w:rsid w:val="001B712B"/>
    <w:rsid w:val="001C46CF"/>
    <w:rsid w:val="001C70AA"/>
    <w:rsid w:val="001E5121"/>
    <w:rsid w:val="001F7D8E"/>
    <w:rsid w:val="002142E7"/>
    <w:rsid w:val="00224A14"/>
    <w:rsid w:val="00225F88"/>
    <w:rsid w:val="00230ED6"/>
    <w:rsid w:val="002366A7"/>
    <w:rsid w:val="00245BB2"/>
    <w:rsid w:val="00247E98"/>
    <w:rsid w:val="00257B58"/>
    <w:rsid w:val="00273918"/>
    <w:rsid w:val="002816EF"/>
    <w:rsid w:val="00287D6A"/>
    <w:rsid w:val="002C1EAF"/>
    <w:rsid w:val="002D4F85"/>
    <w:rsid w:val="002F02F8"/>
    <w:rsid w:val="002F041D"/>
    <w:rsid w:val="002F59D9"/>
    <w:rsid w:val="00304EDA"/>
    <w:rsid w:val="00306CE3"/>
    <w:rsid w:val="00312FE5"/>
    <w:rsid w:val="003140E0"/>
    <w:rsid w:val="003152D6"/>
    <w:rsid w:val="0031699F"/>
    <w:rsid w:val="0032115D"/>
    <w:rsid w:val="0032350E"/>
    <w:rsid w:val="003331E2"/>
    <w:rsid w:val="00334F0E"/>
    <w:rsid w:val="00335C73"/>
    <w:rsid w:val="003410EE"/>
    <w:rsid w:val="00366333"/>
    <w:rsid w:val="00374A6D"/>
    <w:rsid w:val="00376399"/>
    <w:rsid w:val="00392AE1"/>
    <w:rsid w:val="00393C5E"/>
    <w:rsid w:val="003A4A60"/>
    <w:rsid w:val="003B12FD"/>
    <w:rsid w:val="003B5B12"/>
    <w:rsid w:val="003C02E2"/>
    <w:rsid w:val="003C1AF6"/>
    <w:rsid w:val="003C2B5E"/>
    <w:rsid w:val="003E009E"/>
    <w:rsid w:val="003E0A8A"/>
    <w:rsid w:val="003E234B"/>
    <w:rsid w:val="003E451D"/>
    <w:rsid w:val="003F0EDE"/>
    <w:rsid w:val="003F38E1"/>
    <w:rsid w:val="00400E9D"/>
    <w:rsid w:val="0041239E"/>
    <w:rsid w:val="004221DB"/>
    <w:rsid w:val="00427956"/>
    <w:rsid w:val="0043711E"/>
    <w:rsid w:val="00441137"/>
    <w:rsid w:val="004513D0"/>
    <w:rsid w:val="004530E4"/>
    <w:rsid w:val="00457FD0"/>
    <w:rsid w:val="00463677"/>
    <w:rsid w:val="00485759"/>
    <w:rsid w:val="00492CC2"/>
    <w:rsid w:val="004A3875"/>
    <w:rsid w:val="004D6283"/>
    <w:rsid w:val="004E4B41"/>
    <w:rsid w:val="004E6999"/>
    <w:rsid w:val="004F1CF2"/>
    <w:rsid w:val="0050019F"/>
    <w:rsid w:val="00516C21"/>
    <w:rsid w:val="0052129F"/>
    <w:rsid w:val="005304EF"/>
    <w:rsid w:val="00556F72"/>
    <w:rsid w:val="00560944"/>
    <w:rsid w:val="005618F7"/>
    <w:rsid w:val="005627A8"/>
    <w:rsid w:val="0056472E"/>
    <w:rsid w:val="00566BEE"/>
    <w:rsid w:val="005902D7"/>
    <w:rsid w:val="005937C3"/>
    <w:rsid w:val="005A0B55"/>
    <w:rsid w:val="005A2C88"/>
    <w:rsid w:val="005C5E20"/>
    <w:rsid w:val="005D6DE6"/>
    <w:rsid w:val="005D7DA6"/>
    <w:rsid w:val="005F13BB"/>
    <w:rsid w:val="005F14A6"/>
    <w:rsid w:val="005F192C"/>
    <w:rsid w:val="006057BE"/>
    <w:rsid w:val="006113A8"/>
    <w:rsid w:val="00627F9E"/>
    <w:rsid w:val="00634B9F"/>
    <w:rsid w:val="00637497"/>
    <w:rsid w:val="00642C03"/>
    <w:rsid w:val="00643155"/>
    <w:rsid w:val="00657A40"/>
    <w:rsid w:val="00666166"/>
    <w:rsid w:val="006737F6"/>
    <w:rsid w:val="00677996"/>
    <w:rsid w:val="00680679"/>
    <w:rsid w:val="00687093"/>
    <w:rsid w:val="006A2F4E"/>
    <w:rsid w:val="006B3943"/>
    <w:rsid w:val="006D7D0F"/>
    <w:rsid w:val="006E3D34"/>
    <w:rsid w:val="006E5B1C"/>
    <w:rsid w:val="006E7F8A"/>
    <w:rsid w:val="006F02C2"/>
    <w:rsid w:val="006F46A1"/>
    <w:rsid w:val="00713D08"/>
    <w:rsid w:val="00722117"/>
    <w:rsid w:val="00732CC9"/>
    <w:rsid w:val="007473FA"/>
    <w:rsid w:val="00750ACD"/>
    <w:rsid w:val="00757C13"/>
    <w:rsid w:val="00770FE7"/>
    <w:rsid w:val="00771C9A"/>
    <w:rsid w:val="007743F5"/>
    <w:rsid w:val="0077458B"/>
    <w:rsid w:val="00785804"/>
    <w:rsid w:val="007A31B8"/>
    <w:rsid w:val="007C7A3F"/>
    <w:rsid w:val="007D2D22"/>
    <w:rsid w:val="007E22DA"/>
    <w:rsid w:val="00822AE5"/>
    <w:rsid w:val="00824522"/>
    <w:rsid w:val="0082541A"/>
    <w:rsid w:val="00830582"/>
    <w:rsid w:val="00833546"/>
    <w:rsid w:val="008340FA"/>
    <w:rsid w:val="008355B3"/>
    <w:rsid w:val="0083763D"/>
    <w:rsid w:val="00843291"/>
    <w:rsid w:val="00843484"/>
    <w:rsid w:val="0086303C"/>
    <w:rsid w:val="00866567"/>
    <w:rsid w:val="00875A3A"/>
    <w:rsid w:val="00882348"/>
    <w:rsid w:val="008866E3"/>
    <w:rsid w:val="00896B7C"/>
    <w:rsid w:val="008A26BB"/>
    <w:rsid w:val="008C5518"/>
    <w:rsid w:val="008E704E"/>
    <w:rsid w:val="008E7646"/>
    <w:rsid w:val="008F0819"/>
    <w:rsid w:val="008F1FEA"/>
    <w:rsid w:val="00900A71"/>
    <w:rsid w:val="0093767F"/>
    <w:rsid w:val="00943FDB"/>
    <w:rsid w:val="00956179"/>
    <w:rsid w:val="00956582"/>
    <w:rsid w:val="00963F2D"/>
    <w:rsid w:val="009770BF"/>
    <w:rsid w:val="0098220C"/>
    <w:rsid w:val="00993F20"/>
    <w:rsid w:val="009A00F8"/>
    <w:rsid w:val="009A34B7"/>
    <w:rsid w:val="009B4008"/>
    <w:rsid w:val="009C7ADF"/>
    <w:rsid w:val="009D0D79"/>
    <w:rsid w:val="009E0661"/>
    <w:rsid w:val="009E2172"/>
    <w:rsid w:val="009F6F78"/>
    <w:rsid w:val="00A01419"/>
    <w:rsid w:val="00A040CD"/>
    <w:rsid w:val="00A33C8E"/>
    <w:rsid w:val="00A37835"/>
    <w:rsid w:val="00A61870"/>
    <w:rsid w:val="00A70455"/>
    <w:rsid w:val="00A71683"/>
    <w:rsid w:val="00A84AB6"/>
    <w:rsid w:val="00A863F2"/>
    <w:rsid w:val="00A92775"/>
    <w:rsid w:val="00A955C6"/>
    <w:rsid w:val="00AB3612"/>
    <w:rsid w:val="00AB4B47"/>
    <w:rsid w:val="00AB5F29"/>
    <w:rsid w:val="00AC5AE3"/>
    <w:rsid w:val="00AC6891"/>
    <w:rsid w:val="00AC799D"/>
    <w:rsid w:val="00AF5AE7"/>
    <w:rsid w:val="00B0588F"/>
    <w:rsid w:val="00B075FC"/>
    <w:rsid w:val="00B135D7"/>
    <w:rsid w:val="00B6250D"/>
    <w:rsid w:val="00B66038"/>
    <w:rsid w:val="00B6628C"/>
    <w:rsid w:val="00B83890"/>
    <w:rsid w:val="00B90B9A"/>
    <w:rsid w:val="00B92BE5"/>
    <w:rsid w:val="00BA287A"/>
    <w:rsid w:val="00BA4BB5"/>
    <w:rsid w:val="00BB00FB"/>
    <w:rsid w:val="00BB4A14"/>
    <w:rsid w:val="00BB67CB"/>
    <w:rsid w:val="00BB7095"/>
    <w:rsid w:val="00BC3AC8"/>
    <w:rsid w:val="00BC428B"/>
    <w:rsid w:val="00BD18FB"/>
    <w:rsid w:val="00BD4D84"/>
    <w:rsid w:val="00BD715F"/>
    <w:rsid w:val="00BE1538"/>
    <w:rsid w:val="00BE66B6"/>
    <w:rsid w:val="00C037A6"/>
    <w:rsid w:val="00C2276E"/>
    <w:rsid w:val="00C23435"/>
    <w:rsid w:val="00C25455"/>
    <w:rsid w:val="00C27229"/>
    <w:rsid w:val="00C27C3C"/>
    <w:rsid w:val="00C36AFF"/>
    <w:rsid w:val="00C3770B"/>
    <w:rsid w:val="00C42EA0"/>
    <w:rsid w:val="00C504FC"/>
    <w:rsid w:val="00C630F3"/>
    <w:rsid w:val="00C64B1D"/>
    <w:rsid w:val="00C769F6"/>
    <w:rsid w:val="00C8665F"/>
    <w:rsid w:val="00C924E7"/>
    <w:rsid w:val="00C92F22"/>
    <w:rsid w:val="00CA09ED"/>
    <w:rsid w:val="00CA3678"/>
    <w:rsid w:val="00CC64A4"/>
    <w:rsid w:val="00CD53E6"/>
    <w:rsid w:val="00CF2FAB"/>
    <w:rsid w:val="00CF7495"/>
    <w:rsid w:val="00D132AD"/>
    <w:rsid w:val="00D14A00"/>
    <w:rsid w:val="00D14CAE"/>
    <w:rsid w:val="00D2498C"/>
    <w:rsid w:val="00D4311A"/>
    <w:rsid w:val="00D50593"/>
    <w:rsid w:val="00D57157"/>
    <w:rsid w:val="00D8017B"/>
    <w:rsid w:val="00DB3101"/>
    <w:rsid w:val="00DC2ABC"/>
    <w:rsid w:val="00DC4B3C"/>
    <w:rsid w:val="00DD4B96"/>
    <w:rsid w:val="00DD5C4A"/>
    <w:rsid w:val="00DF5553"/>
    <w:rsid w:val="00DF7D2D"/>
    <w:rsid w:val="00E11E00"/>
    <w:rsid w:val="00E16975"/>
    <w:rsid w:val="00E25F66"/>
    <w:rsid w:val="00E26916"/>
    <w:rsid w:val="00E314D0"/>
    <w:rsid w:val="00E677A5"/>
    <w:rsid w:val="00E94E62"/>
    <w:rsid w:val="00E977FE"/>
    <w:rsid w:val="00EA2297"/>
    <w:rsid w:val="00EA2631"/>
    <w:rsid w:val="00EB5738"/>
    <w:rsid w:val="00EC4B12"/>
    <w:rsid w:val="00EC6C4B"/>
    <w:rsid w:val="00ED4A9F"/>
    <w:rsid w:val="00EF2072"/>
    <w:rsid w:val="00F00002"/>
    <w:rsid w:val="00F147D8"/>
    <w:rsid w:val="00F20CA4"/>
    <w:rsid w:val="00F25EF5"/>
    <w:rsid w:val="00F27AC5"/>
    <w:rsid w:val="00F3321E"/>
    <w:rsid w:val="00F3402A"/>
    <w:rsid w:val="00F4031B"/>
    <w:rsid w:val="00F45E86"/>
    <w:rsid w:val="00F51824"/>
    <w:rsid w:val="00F653F6"/>
    <w:rsid w:val="00F65443"/>
    <w:rsid w:val="00F677BD"/>
    <w:rsid w:val="00F72996"/>
    <w:rsid w:val="00F97BDF"/>
    <w:rsid w:val="00FA3BCA"/>
    <w:rsid w:val="00FA6EE3"/>
    <w:rsid w:val="00FB177C"/>
    <w:rsid w:val="00FB4CCC"/>
    <w:rsid w:val="00FB7589"/>
    <w:rsid w:val="00FC3FDA"/>
    <w:rsid w:val="00FC410B"/>
    <w:rsid w:val="00FE5A9C"/>
    <w:rsid w:val="00FF2F90"/>
    <w:rsid w:val="00FF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BF7FD"/>
  <w14:defaultImageDpi w14:val="300"/>
  <w15:docId w15:val="{2098B359-3D85-A84F-89AC-27210BC1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929F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929F5"/>
    <w:rPr>
      <w:rFonts w:ascii="Times New Roman" w:hAnsi="Times New Roman" w:cs="Times New Roman"/>
      <w:b/>
      <w:bCs/>
      <w:sz w:val="20"/>
      <w:szCs w:val="20"/>
    </w:rPr>
  </w:style>
  <w:style w:type="character" w:styleId="Emphasis">
    <w:name w:val="Emphasis"/>
    <w:basedOn w:val="DefaultParagraphFont"/>
    <w:uiPriority w:val="20"/>
    <w:qFormat/>
    <w:rsid w:val="001929F5"/>
    <w:rPr>
      <w:i/>
      <w:iCs/>
    </w:rPr>
  </w:style>
  <w:style w:type="character" w:styleId="Strong">
    <w:name w:val="Strong"/>
    <w:basedOn w:val="DefaultParagraphFont"/>
    <w:uiPriority w:val="22"/>
    <w:qFormat/>
    <w:rsid w:val="001929F5"/>
    <w:rPr>
      <w:b/>
      <w:bCs/>
    </w:rPr>
  </w:style>
  <w:style w:type="paragraph" w:styleId="NormalWeb">
    <w:name w:val="Normal (Web)"/>
    <w:basedOn w:val="Normal"/>
    <w:uiPriority w:val="99"/>
    <w:semiHidden/>
    <w:unhideWhenUsed/>
    <w:rsid w:val="001929F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1929F5"/>
    <w:rPr>
      <w:color w:val="0000FF" w:themeColor="hyperlink"/>
      <w:u w:val="single"/>
    </w:rPr>
  </w:style>
  <w:style w:type="paragraph" w:styleId="ListParagraph">
    <w:name w:val="List Paragraph"/>
    <w:basedOn w:val="Normal"/>
    <w:uiPriority w:val="34"/>
    <w:qFormat/>
    <w:rsid w:val="006A2F4E"/>
    <w:pPr>
      <w:ind w:left="720"/>
      <w:contextualSpacing/>
    </w:pPr>
  </w:style>
  <w:style w:type="paragraph" w:customStyle="1" w:styleId="Normal1">
    <w:name w:val="Normal1"/>
    <w:rsid w:val="00457FD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PlainText">
    <w:name w:val="Plain Text"/>
    <w:basedOn w:val="Normal"/>
    <w:link w:val="PlainTextChar"/>
    <w:uiPriority w:val="99"/>
    <w:unhideWhenUsed/>
    <w:rsid w:val="00457FD0"/>
    <w:rPr>
      <w:rFonts w:ascii="Calibri" w:eastAsiaTheme="minorHAnsi" w:hAnsi="Calibri"/>
      <w:sz w:val="22"/>
      <w:szCs w:val="21"/>
    </w:rPr>
  </w:style>
  <w:style w:type="character" w:customStyle="1" w:styleId="PlainTextChar">
    <w:name w:val="Plain Text Char"/>
    <w:basedOn w:val="DefaultParagraphFont"/>
    <w:link w:val="PlainText"/>
    <w:uiPriority w:val="99"/>
    <w:rsid w:val="00457FD0"/>
    <w:rPr>
      <w:rFonts w:ascii="Calibri" w:eastAsiaTheme="minorHAnsi" w:hAnsi="Calibri"/>
      <w:sz w:val="22"/>
      <w:szCs w:val="21"/>
    </w:rPr>
  </w:style>
  <w:style w:type="paragraph" w:styleId="Header">
    <w:name w:val="header"/>
    <w:basedOn w:val="Normal"/>
    <w:link w:val="HeaderChar"/>
    <w:uiPriority w:val="99"/>
    <w:unhideWhenUsed/>
    <w:rsid w:val="00822AE5"/>
    <w:pPr>
      <w:tabs>
        <w:tab w:val="center" w:pos="4680"/>
        <w:tab w:val="right" w:pos="9360"/>
      </w:tabs>
    </w:pPr>
  </w:style>
  <w:style w:type="character" w:customStyle="1" w:styleId="HeaderChar">
    <w:name w:val="Header Char"/>
    <w:basedOn w:val="DefaultParagraphFont"/>
    <w:link w:val="Header"/>
    <w:uiPriority w:val="99"/>
    <w:rsid w:val="00822AE5"/>
  </w:style>
  <w:style w:type="paragraph" w:styleId="Footer">
    <w:name w:val="footer"/>
    <w:basedOn w:val="Normal"/>
    <w:link w:val="FooterChar"/>
    <w:uiPriority w:val="99"/>
    <w:unhideWhenUsed/>
    <w:rsid w:val="00822AE5"/>
    <w:pPr>
      <w:tabs>
        <w:tab w:val="center" w:pos="4680"/>
        <w:tab w:val="right" w:pos="9360"/>
      </w:tabs>
    </w:pPr>
  </w:style>
  <w:style w:type="character" w:customStyle="1" w:styleId="FooterChar">
    <w:name w:val="Footer Char"/>
    <w:basedOn w:val="DefaultParagraphFont"/>
    <w:link w:val="Footer"/>
    <w:uiPriority w:val="99"/>
    <w:rsid w:val="00822AE5"/>
  </w:style>
  <w:style w:type="character" w:styleId="PageNumber">
    <w:name w:val="page number"/>
    <w:basedOn w:val="DefaultParagraphFont"/>
    <w:uiPriority w:val="99"/>
    <w:semiHidden/>
    <w:unhideWhenUsed/>
    <w:rsid w:val="00822AE5"/>
  </w:style>
  <w:style w:type="paragraph" w:customStyle="1" w:styleId="m-8732418167987846138msolistparagraph">
    <w:name w:val="m_-8732418167987846138msolistparagraph"/>
    <w:basedOn w:val="Normal"/>
    <w:rsid w:val="003152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1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89363">
      <w:bodyDiv w:val="1"/>
      <w:marLeft w:val="0"/>
      <w:marRight w:val="0"/>
      <w:marTop w:val="0"/>
      <w:marBottom w:val="0"/>
      <w:divBdr>
        <w:top w:val="none" w:sz="0" w:space="0" w:color="auto"/>
        <w:left w:val="none" w:sz="0" w:space="0" w:color="auto"/>
        <w:bottom w:val="none" w:sz="0" w:space="0" w:color="auto"/>
        <w:right w:val="none" w:sz="0" w:space="0" w:color="auto"/>
      </w:divBdr>
    </w:div>
    <w:div w:id="801659704">
      <w:bodyDiv w:val="1"/>
      <w:marLeft w:val="0"/>
      <w:marRight w:val="0"/>
      <w:marTop w:val="0"/>
      <w:marBottom w:val="0"/>
      <w:divBdr>
        <w:top w:val="none" w:sz="0" w:space="0" w:color="auto"/>
        <w:left w:val="none" w:sz="0" w:space="0" w:color="auto"/>
        <w:bottom w:val="none" w:sz="0" w:space="0" w:color="auto"/>
        <w:right w:val="none" w:sz="0" w:space="0" w:color="auto"/>
      </w:divBdr>
    </w:div>
    <w:div w:id="88194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373B1-EDE4-4FD0-A8FE-634297E6C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23293-DAED-4528-A5F3-782EA020F0F3}">
  <ds:schemaRefs>
    <ds:schemaRef ds:uri="http://schemas.microsoft.com/sharepoint/v3/contenttype/forms"/>
  </ds:schemaRefs>
</ds:datastoreItem>
</file>

<file path=customXml/itemProps3.xml><?xml version="1.0" encoding="utf-8"?>
<ds:datastoreItem xmlns:ds="http://schemas.openxmlformats.org/officeDocument/2006/customXml" ds:itemID="{E23537E6-1CCB-4EE5-99BF-B1F6C0786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Venable</dc:creator>
  <cp:keywords/>
  <dc:description/>
  <cp:lastModifiedBy>Deneen Pennington</cp:lastModifiedBy>
  <cp:revision>3</cp:revision>
  <dcterms:created xsi:type="dcterms:W3CDTF">2020-04-15T14:20:00Z</dcterms:created>
  <dcterms:modified xsi:type="dcterms:W3CDTF">2020-06-30T14:15:00Z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