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5CAB1" w14:textId="18D55DE5" w:rsidR="00147978" w:rsidRDefault="00147978" w:rsidP="00147978">
      <w:pPr>
        <w:spacing w:before="100" w:beforeAutospacing="1" w:after="100" w:afterAutospacing="1"/>
        <w:ind w:left="360"/>
        <w:rPr>
          <w:rFonts w:ascii="Arial" w:eastAsia="Times New Roman" w:hAnsi="Arial" w:cs="Arial"/>
        </w:rPr>
      </w:pPr>
      <w:r>
        <w:rPr>
          <w:rFonts w:ascii="Arial" w:eastAsia="Times New Roman" w:hAnsi="Arial" w:cs="Arial"/>
        </w:rPr>
        <w:t>NCDA Board E-Vote</w:t>
      </w:r>
    </w:p>
    <w:p w14:paraId="4C7FE5DE" w14:textId="6D4B5CED" w:rsidR="00147978" w:rsidRDefault="00147978" w:rsidP="00147978">
      <w:pPr>
        <w:spacing w:before="100" w:beforeAutospacing="1" w:after="100" w:afterAutospacing="1"/>
        <w:ind w:left="360"/>
        <w:rPr>
          <w:rFonts w:ascii="Arial" w:eastAsia="Times New Roman" w:hAnsi="Arial" w:cs="Arial"/>
        </w:rPr>
      </w:pPr>
      <w:r>
        <w:rPr>
          <w:rFonts w:ascii="Arial" w:eastAsia="Times New Roman" w:hAnsi="Arial" w:cs="Arial"/>
        </w:rPr>
        <w:t>November 4, 2019</w:t>
      </w:r>
    </w:p>
    <w:p w14:paraId="292C3BFD" w14:textId="77777777" w:rsidR="00147978" w:rsidRDefault="00147978" w:rsidP="00147978">
      <w:pPr>
        <w:spacing w:before="100" w:beforeAutospacing="1" w:after="100" w:afterAutospacing="1"/>
        <w:ind w:left="360"/>
        <w:rPr>
          <w:rFonts w:ascii="Arial" w:eastAsia="Times New Roman" w:hAnsi="Arial" w:cs="Arial"/>
        </w:rPr>
      </w:pPr>
    </w:p>
    <w:p w14:paraId="0EF3A892" w14:textId="3C8DDB8B" w:rsidR="00147978" w:rsidRPr="00147978" w:rsidRDefault="00147978" w:rsidP="00147978">
      <w:pPr>
        <w:spacing w:before="100" w:beforeAutospacing="1" w:after="100" w:afterAutospacing="1"/>
        <w:ind w:left="360"/>
        <w:rPr>
          <w:rFonts w:ascii="Arial" w:eastAsia="Times New Roman" w:hAnsi="Arial" w:cs="Arial"/>
        </w:rPr>
      </w:pPr>
      <w:r w:rsidRPr="00147978">
        <w:rPr>
          <w:rFonts w:ascii="Arial" w:eastAsia="Times New Roman" w:hAnsi="Arial" w:cs="Arial"/>
        </w:rPr>
        <w:t>I move to approve the Alternate Pathways (AP) Agreement with Saudi Aramco for the period of one year based on the Credentialing Commission’s recommendation.  Moved by Seth Hayden and Second by Melissa Venable</w:t>
      </w:r>
    </w:p>
    <w:p w14:paraId="349699D2" w14:textId="77777777" w:rsidR="00147978" w:rsidRPr="00147978" w:rsidRDefault="00147978" w:rsidP="00147978">
      <w:pPr>
        <w:spacing w:before="100" w:beforeAutospacing="1" w:after="100" w:afterAutospacing="1"/>
        <w:ind w:left="720"/>
        <w:rPr>
          <w:rFonts w:ascii="Arial" w:hAnsi="Arial" w:cs="Arial"/>
        </w:rPr>
      </w:pPr>
      <w:r w:rsidRPr="00147978">
        <w:rPr>
          <w:rFonts w:ascii="Arial" w:hAnsi="Arial" w:cs="Arial"/>
        </w:rPr>
        <w:t>Aaron and the Credentialing Commission reviewed and accepted the full AP application from Saudi Aramco. They have already paid their $3000 application fee and the Commission is ready to operationalize their AP agreement. This agreement provides the CCSP for graduates of their training program, led by Tracy Lara, and will be for one year at which time we will assess for extension.  (for those that may not remember, the Board agreed to test AP agreements for one year so we can learn and improve the process before extending to future years.)</w:t>
      </w:r>
    </w:p>
    <w:p w14:paraId="1097CA49" w14:textId="77777777" w:rsidR="00147978" w:rsidRPr="00147978" w:rsidRDefault="00147978" w:rsidP="00147978">
      <w:pPr>
        <w:numPr>
          <w:ilvl w:val="0"/>
          <w:numId w:val="2"/>
        </w:numPr>
        <w:spacing w:before="100" w:beforeAutospacing="1" w:after="100" w:afterAutospacing="1"/>
        <w:rPr>
          <w:rFonts w:ascii="Arial" w:eastAsia="Times New Roman" w:hAnsi="Arial" w:cs="Arial"/>
        </w:rPr>
      </w:pPr>
      <w:r w:rsidRPr="00147978">
        <w:rPr>
          <w:rFonts w:ascii="Arial" w:eastAsia="Times New Roman" w:hAnsi="Arial" w:cs="Arial"/>
        </w:rPr>
        <w:t>I move to accept the changes to the Conflict of Interest Statement (This is a continuation to the Board discussion about the form and addresses some procedural changes shown in red) Moved by Seth and Second by Melissa</w:t>
      </w:r>
    </w:p>
    <w:p w14:paraId="2A380074" w14:textId="77777777" w:rsidR="00147978" w:rsidRPr="00147978" w:rsidRDefault="00147978" w:rsidP="00147978">
      <w:pPr>
        <w:spacing w:before="100" w:beforeAutospacing="1" w:after="100" w:afterAutospacing="1"/>
        <w:ind w:left="720"/>
        <w:rPr>
          <w:rFonts w:ascii="Arial" w:hAnsi="Arial" w:cs="Arial"/>
        </w:rPr>
      </w:pPr>
      <w:r w:rsidRPr="00147978">
        <w:rPr>
          <w:rFonts w:ascii="Arial" w:hAnsi="Arial" w:cs="Arial"/>
        </w:rPr>
        <w:t xml:space="preserve">The Credentialing Commission mentioned a few editorial changes to the Conflict of Interest Form while we were in Cleveland </w:t>
      </w:r>
      <w:proofErr w:type="gramStart"/>
      <w:r w:rsidRPr="00147978">
        <w:rPr>
          <w:rFonts w:ascii="Arial" w:hAnsi="Arial" w:cs="Arial"/>
        </w:rPr>
        <w:t>and also</w:t>
      </w:r>
      <w:proofErr w:type="gramEnd"/>
      <w:r w:rsidRPr="00147978">
        <w:rPr>
          <w:rFonts w:ascii="Arial" w:hAnsi="Arial" w:cs="Arial"/>
        </w:rPr>
        <w:t xml:space="preserve"> asked “what is the result of a finding of a conflict of interest?”  They suggested involving the Ethics Committee and adding adherence to the NCDA Code of Ethics (which is redundant since each member already agrees when joining/renewing, </w:t>
      </w:r>
      <w:proofErr w:type="gramStart"/>
      <w:r w:rsidRPr="00147978">
        <w:rPr>
          <w:rFonts w:ascii="Arial" w:hAnsi="Arial" w:cs="Arial"/>
        </w:rPr>
        <w:t>but,</w:t>
      </w:r>
      <w:proofErr w:type="gramEnd"/>
      <w:r w:rsidRPr="00147978">
        <w:rPr>
          <w:rFonts w:ascii="Arial" w:hAnsi="Arial" w:cs="Arial"/>
        </w:rPr>
        <w:t xml:space="preserve"> I added it anyway – changes are in red on the attached document)</w:t>
      </w:r>
    </w:p>
    <w:p w14:paraId="417622E1" w14:textId="3BF58E86" w:rsidR="009E42F6" w:rsidRDefault="00147978" w:rsidP="00147978">
      <w:pPr>
        <w:rPr>
          <w:rFonts w:ascii="Arial" w:hAnsi="Arial" w:cs="Arial"/>
        </w:rPr>
      </w:pPr>
      <w:r>
        <w:rPr>
          <w:rFonts w:ascii="Arial" w:hAnsi="Arial" w:cs="Arial"/>
        </w:rPr>
        <w:t>Both Motions Pass</w:t>
      </w:r>
    </w:p>
    <w:p w14:paraId="56697BC0" w14:textId="1545B983" w:rsidR="00147978" w:rsidRPr="00147978" w:rsidRDefault="00147978" w:rsidP="00147978">
      <w:pPr>
        <w:rPr>
          <w:rFonts w:ascii="Arial" w:hAnsi="Arial" w:cs="Arial"/>
        </w:rPr>
      </w:pPr>
      <w:r>
        <w:rPr>
          <w:rFonts w:ascii="Arial" w:hAnsi="Arial" w:cs="Arial"/>
        </w:rPr>
        <w:t>12-0-1 (Lisa recused since she was not at the meeting)</w:t>
      </w:r>
      <w:bookmarkStart w:id="0" w:name="_GoBack"/>
      <w:bookmarkEnd w:id="0"/>
    </w:p>
    <w:sectPr w:rsidR="00147978" w:rsidRPr="001479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116573"/>
    <w:multiLevelType w:val="multilevel"/>
    <w:tmpl w:val="6F16002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7DF1995"/>
    <w:multiLevelType w:val="multilevel"/>
    <w:tmpl w:val="3266E5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978"/>
    <w:rsid w:val="00147978"/>
    <w:rsid w:val="009E4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77EB6"/>
  <w15:chartTrackingRefBased/>
  <w15:docId w15:val="{7825A228-ACEE-46D8-8B13-99FC00540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97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20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8134802E893143A4AC568FD603A4DB" ma:contentTypeVersion="12" ma:contentTypeDescription="Create a new document." ma:contentTypeScope="" ma:versionID="7a67ef1e5a5a1b6d1b3c736a4151a668">
  <xsd:schema xmlns:xsd="http://www.w3.org/2001/XMLSchema" xmlns:xs="http://www.w3.org/2001/XMLSchema" xmlns:p="http://schemas.microsoft.com/office/2006/metadata/properties" xmlns:ns2="202b2c09-c5b9-4655-8a89-32d2a793e0c0" xmlns:ns3="054655c4-386f-4d2b-a9a1-67652d452fa0" targetNamespace="http://schemas.microsoft.com/office/2006/metadata/properties" ma:root="true" ma:fieldsID="8e4028991d2a7a73e6a81fa44500474a" ns2:_="" ns3:_="">
    <xsd:import namespace="202b2c09-c5b9-4655-8a89-32d2a793e0c0"/>
    <xsd:import namespace="054655c4-386f-4d2b-a9a1-67652d452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2c09-c5b9-4655-8a89-32d2a793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655c4-386f-4d2b-a9a1-67652d452f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9FF39A-F953-4B93-ACBB-BFC8FD47C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b2c09-c5b9-4655-8a89-32d2a793e0c0"/>
    <ds:schemaRef ds:uri="054655c4-386f-4d2b-a9a1-67652d452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97AE3B-5222-4EE2-ACDA-3592DF4A955E}">
  <ds:schemaRefs>
    <ds:schemaRef ds:uri="http://schemas.microsoft.com/sharepoint/v3/contenttype/forms"/>
  </ds:schemaRefs>
</ds:datastoreItem>
</file>

<file path=customXml/itemProps3.xml><?xml version="1.0" encoding="utf-8"?>
<ds:datastoreItem xmlns:ds="http://schemas.openxmlformats.org/officeDocument/2006/customXml" ds:itemID="{142FB3F8-6704-4030-A144-A00A104643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Deneen Pennington</dc:creator>
  <cp:keywords/>
  <dc:description/>
  <cp:lastModifiedBy>Deneen Pennington</cp:lastModifiedBy>
  <cp:revision>1</cp:revision>
  <dcterms:created xsi:type="dcterms:W3CDTF">2019-11-11T22:54:00Z</dcterms:created>
  <dcterms:modified xsi:type="dcterms:W3CDTF">2019-11-11T22:55:00Z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0x010100F78134802E893143A4AC568FD603A4DB</vt:lpwstr>
  </property>
</Properties>
</file>