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38309" w14:textId="615A6774" w:rsidR="00A35689" w:rsidRDefault="00A35689" w:rsidP="00A35689">
      <w:pPr>
        <w:pStyle w:val="yiv0636510600msonormal"/>
        <w:rPr>
          <w:rFonts w:ascii="Helvetica" w:hAnsi="Helvetica" w:cs="Helvetica"/>
          <w:color w:val="26282A"/>
          <w:sz w:val="20"/>
          <w:szCs w:val="20"/>
        </w:rPr>
      </w:pPr>
      <w:bookmarkStart w:id="0" w:name="_GoBack"/>
      <w:bookmarkEnd w:id="0"/>
      <w:r>
        <w:rPr>
          <w:rFonts w:ascii="Helvetica" w:hAnsi="Helvetica" w:cs="Helvetica"/>
          <w:color w:val="26282A"/>
          <w:sz w:val="20"/>
          <w:szCs w:val="20"/>
        </w:rPr>
        <w:t>NCDA Board E-Vote</w:t>
      </w:r>
    </w:p>
    <w:p w14:paraId="643FBB3F" w14:textId="7FCF08BA" w:rsidR="00A35689" w:rsidRDefault="00A35689" w:rsidP="00A35689">
      <w:pPr>
        <w:pStyle w:val="yiv0636510600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April 8, 2019</w:t>
      </w:r>
    </w:p>
    <w:p w14:paraId="0C24D8AB" w14:textId="4C76C3D0" w:rsidR="00A35689" w:rsidRDefault="00A35689" w:rsidP="00A35689">
      <w:pPr>
        <w:pStyle w:val="yiv0636510600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 xml:space="preserve">Motion: I move to accept the Alternate Pathways Policy recommended by the NCDA Credentialing Commission.  Moved by Brian Hutchison; Second </w:t>
      </w:r>
      <w:r>
        <w:rPr>
          <w:rFonts w:ascii="Helvetica" w:hAnsi="Helvetica" w:cs="Helvetica"/>
          <w:color w:val="26282A"/>
          <w:sz w:val="20"/>
          <w:szCs w:val="20"/>
        </w:rPr>
        <w:t>by Sharon Givens</w:t>
      </w:r>
    </w:p>
    <w:p w14:paraId="7C98BF15" w14:textId="77777777" w:rsidR="00993165" w:rsidRDefault="00993165"/>
    <w:sectPr w:rsidR="00993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89"/>
    <w:rsid w:val="00993165"/>
    <w:rsid w:val="00A3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70108"/>
  <w15:chartTrackingRefBased/>
  <w15:docId w15:val="{DF65C329-5A72-4F40-A2BC-D3F91A9D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0636510600msonormal">
    <w:name w:val="yiv0636510600msonormal"/>
    <w:basedOn w:val="Normal"/>
    <w:rsid w:val="00A35689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6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8" ma:contentTypeDescription="Create a new document." ma:contentTypeScope="" ma:versionID="f2ed5da572b7b543edac1513653426f8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bb3d49759dc4917f754219f3ba7aca65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0DF79D-2769-44E6-A084-2D5DA6F5A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DD7FD1-FFFE-48B0-AFC3-C24A4B35A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A3AAEC-E87A-43CE-818F-EB385EB24C46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054655c4-386f-4d2b-a9a1-67652d452fa0"/>
    <ds:schemaRef ds:uri="202b2c09-c5b9-4655-8a89-32d2a793e0c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Deneen Pennington</dc:creator>
  <cp:keywords/>
  <dc:description/>
  <cp:lastModifiedBy>Deneen Pennington</cp:lastModifiedBy>
  <cp:revision>1</cp:revision>
  <dcterms:created xsi:type="dcterms:W3CDTF">2019-04-08T21:06:00Z</dcterms:created>
  <dcterms:modified xsi:type="dcterms:W3CDTF">2019-04-08T21:07:00Z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0x010100F78134802E893143A4AC568FD603A4DB</vt:lpwstr>
  </property>
</Properties>
</file>