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238A7" w14:textId="7CB5F4CD" w:rsidR="00F31AFA" w:rsidRDefault="00534213" w:rsidP="00534213">
      <w:pPr>
        <w:pStyle w:val="Heading1"/>
        <w:jc w:val="center"/>
        <w:rPr>
          <w:sz w:val="28"/>
        </w:rPr>
      </w:pPr>
      <w:r>
        <w:rPr>
          <w:b w:val="0"/>
          <w:noProof/>
          <w:sz w:val="22"/>
          <w:szCs w:val="22"/>
          <w:u w:val="single"/>
        </w:rPr>
        <w:drawing>
          <wp:inline distT="0" distB="0" distL="0" distR="0" wp14:anchorId="3CB9D553" wp14:editId="4039B46F">
            <wp:extent cx="3552536" cy="8223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DA_logo new website.png"/>
                    <pic:cNvPicPr/>
                  </pic:nvPicPr>
                  <pic:blipFill>
                    <a:blip r:embed="rId8">
                      <a:extLst>
                        <a:ext uri="{28A0092B-C50C-407E-A947-70E740481C1C}">
                          <a14:useLocalDpi xmlns:a14="http://schemas.microsoft.com/office/drawing/2010/main" val="0"/>
                        </a:ext>
                      </a:extLst>
                    </a:blip>
                    <a:stretch>
                      <a:fillRect/>
                    </a:stretch>
                  </pic:blipFill>
                  <pic:spPr>
                    <a:xfrm>
                      <a:off x="0" y="0"/>
                      <a:ext cx="3599752" cy="833254"/>
                    </a:xfrm>
                    <a:prstGeom prst="rect">
                      <a:avLst/>
                    </a:prstGeom>
                  </pic:spPr>
                </pic:pic>
              </a:graphicData>
            </a:graphic>
          </wp:inline>
        </w:drawing>
      </w:r>
    </w:p>
    <w:p w14:paraId="6B7D588D" w14:textId="77777777" w:rsidR="00534213" w:rsidRDefault="00534213" w:rsidP="00F31AFA">
      <w:pPr>
        <w:jc w:val="right"/>
        <w:rPr>
          <w:rFonts w:ascii="Arial" w:hAnsi="Arial"/>
          <w:i/>
          <w:iCs/>
          <w:sz w:val="24"/>
        </w:rPr>
      </w:pPr>
    </w:p>
    <w:p w14:paraId="1DA049CC" w14:textId="4AC8F73B" w:rsidR="00534213" w:rsidRDefault="001409F5" w:rsidP="00534213">
      <w:pPr>
        <w:jc w:val="center"/>
        <w:rPr>
          <w:rFonts w:ascii="Arial" w:hAnsi="Arial"/>
          <w:i/>
          <w:iCs/>
          <w:sz w:val="24"/>
        </w:rPr>
      </w:pPr>
      <w:hyperlink r:id="rId9" w:history="1">
        <w:r w:rsidR="00534213" w:rsidRPr="00627324">
          <w:rPr>
            <w:rStyle w:val="Hyperlink"/>
            <w:rFonts w:ascii="Arial" w:hAnsi="Arial"/>
            <w:i/>
            <w:iCs/>
            <w:sz w:val="24"/>
          </w:rPr>
          <w:t>www.ncda.org</w:t>
        </w:r>
      </w:hyperlink>
    </w:p>
    <w:p w14:paraId="3B6D020C" w14:textId="77777777" w:rsidR="00534213" w:rsidRDefault="00534213" w:rsidP="00534213">
      <w:pPr>
        <w:jc w:val="center"/>
        <w:rPr>
          <w:rFonts w:ascii="Arial" w:hAnsi="Arial"/>
          <w:i/>
          <w:iCs/>
          <w:sz w:val="24"/>
        </w:rPr>
      </w:pPr>
    </w:p>
    <w:p w14:paraId="08A1C19E" w14:textId="24E48FA9" w:rsidR="00F31AFA" w:rsidRPr="00534213" w:rsidRDefault="00F31AFA" w:rsidP="00534213">
      <w:pPr>
        <w:jc w:val="center"/>
        <w:rPr>
          <w:rFonts w:ascii="Arial" w:hAnsi="Arial"/>
          <w:i/>
          <w:iCs/>
          <w:sz w:val="32"/>
          <w:szCs w:val="32"/>
        </w:rPr>
      </w:pPr>
      <w:r w:rsidRPr="00534213">
        <w:rPr>
          <w:b/>
          <w:sz w:val="32"/>
          <w:szCs w:val="32"/>
        </w:rPr>
        <w:t>Leadership Academy</w:t>
      </w:r>
      <w:r w:rsidR="0054576C">
        <w:rPr>
          <w:b/>
          <w:sz w:val="32"/>
          <w:szCs w:val="32"/>
        </w:rPr>
        <w:t xml:space="preserve"> 2018</w:t>
      </w:r>
    </w:p>
    <w:p w14:paraId="408D8A16" w14:textId="77777777" w:rsidR="00F31AFA" w:rsidRPr="00534213" w:rsidRDefault="00181593" w:rsidP="00534213">
      <w:pPr>
        <w:pStyle w:val="NoSpacing"/>
        <w:pBdr>
          <w:bottom w:val="single" w:sz="12" w:space="1" w:color="auto"/>
        </w:pBdr>
        <w:jc w:val="center"/>
        <w:rPr>
          <w:b/>
          <w:sz w:val="32"/>
          <w:szCs w:val="32"/>
        </w:rPr>
      </w:pPr>
      <w:r w:rsidRPr="00534213">
        <w:rPr>
          <w:b/>
          <w:sz w:val="32"/>
          <w:szCs w:val="32"/>
        </w:rPr>
        <w:t xml:space="preserve">Action Learning </w:t>
      </w:r>
      <w:r w:rsidR="00F31AFA" w:rsidRPr="00534213">
        <w:rPr>
          <w:b/>
          <w:sz w:val="32"/>
          <w:szCs w:val="32"/>
        </w:rPr>
        <w:t>Project Summary</w:t>
      </w:r>
    </w:p>
    <w:p w14:paraId="10F756F8" w14:textId="77777777" w:rsidR="00F31AFA" w:rsidRPr="00221E72" w:rsidRDefault="00F31AFA" w:rsidP="00F31AFA">
      <w:pPr>
        <w:pStyle w:val="NoSpacing"/>
        <w:rPr>
          <w:sz w:val="24"/>
          <w:szCs w:val="24"/>
        </w:rPr>
      </w:pPr>
    </w:p>
    <w:p w14:paraId="5EE57558" w14:textId="6FE8117F" w:rsidR="002E590E" w:rsidRPr="00814D43" w:rsidRDefault="002E590E" w:rsidP="002E590E">
      <w:pPr>
        <w:pStyle w:val="NoSpacing"/>
        <w:rPr>
          <w:rFonts w:asciiTheme="minorHAnsi" w:hAnsiTheme="minorHAnsi"/>
        </w:rPr>
      </w:pPr>
      <w:r w:rsidRPr="00814D43">
        <w:rPr>
          <w:rFonts w:asciiTheme="minorHAnsi" w:hAnsiTheme="minorHAnsi"/>
          <w:b/>
        </w:rPr>
        <w:t>Participant(s):</w:t>
      </w:r>
      <w:r w:rsidR="00E61BCB">
        <w:rPr>
          <w:rFonts w:asciiTheme="minorHAnsi" w:hAnsiTheme="minorHAnsi"/>
        </w:rPr>
        <w:t xml:space="preserve"> </w:t>
      </w:r>
      <w:r w:rsidRPr="00814D43">
        <w:rPr>
          <w:rFonts w:asciiTheme="minorHAnsi" w:hAnsiTheme="minorHAnsi"/>
        </w:rPr>
        <w:t>Jenn (Long) Leard</w:t>
      </w:r>
    </w:p>
    <w:p w14:paraId="23D39513" w14:textId="77777777" w:rsidR="002E590E" w:rsidRPr="00814D43" w:rsidRDefault="002E590E" w:rsidP="002E590E">
      <w:pPr>
        <w:pStyle w:val="NoSpacing"/>
        <w:rPr>
          <w:rFonts w:asciiTheme="minorHAnsi" w:hAnsiTheme="minorHAnsi"/>
        </w:rPr>
      </w:pPr>
    </w:p>
    <w:p w14:paraId="070AC728" w14:textId="77777777" w:rsidR="002E590E" w:rsidRPr="00814D43" w:rsidRDefault="002E590E" w:rsidP="002E590E">
      <w:pPr>
        <w:pStyle w:val="NoSpacing"/>
        <w:rPr>
          <w:rFonts w:asciiTheme="minorHAnsi" w:hAnsiTheme="minorHAnsi"/>
        </w:rPr>
      </w:pPr>
      <w:r w:rsidRPr="00814D43">
        <w:rPr>
          <w:rFonts w:asciiTheme="minorHAnsi" w:hAnsiTheme="minorHAnsi"/>
          <w:b/>
        </w:rPr>
        <w:t xml:space="preserve">Mentor(s): </w:t>
      </w:r>
      <w:r w:rsidRPr="00814D43">
        <w:rPr>
          <w:rFonts w:asciiTheme="minorHAnsi" w:hAnsiTheme="minorHAnsi"/>
        </w:rPr>
        <w:t xml:space="preserve">Lisa Severy </w:t>
      </w:r>
      <w:r w:rsidRPr="00814D43">
        <w:rPr>
          <w:rFonts w:asciiTheme="minorHAnsi" w:hAnsiTheme="minorHAnsi"/>
        </w:rPr>
        <w:tab/>
      </w:r>
    </w:p>
    <w:p w14:paraId="4387076C" w14:textId="77777777" w:rsidR="002E590E" w:rsidRPr="00814D43" w:rsidRDefault="002E590E" w:rsidP="002E590E">
      <w:pPr>
        <w:pStyle w:val="NoSpacing"/>
        <w:rPr>
          <w:rFonts w:asciiTheme="minorHAnsi" w:hAnsiTheme="minorHAnsi"/>
        </w:rPr>
      </w:pPr>
    </w:p>
    <w:p w14:paraId="2E34956C" w14:textId="77777777" w:rsidR="002E590E" w:rsidRPr="00814D43" w:rsidRDefault="002E590E" w:rsidP="002E590E">
      <w:pPr>
        <w:pStyle w:val="NoSpacing"/>
        <w:rPr>
          <w:rFonts w:asciiTheme="minorHAnsi" w:hAnsiTheme="minorHAnsi"/>
        </w:rPr>
      </w:pPr>
      <w:r w:rsidRPr="00814D43">
        <w:rPr>
          <w:rFonts w:asciiTheme="minorHAnsi" w:hAnsiTheme="minorHAnsi"/>
          <w:b/>
        </w:rPr>
        <w:t>Leadership Academy Class:</w:t>
      </w:r>
      <w:r w:rsidRPr="00814D43">
        <w:rPr>
          <w:rFonts w:asciiTheme="minorHAnsi" w:hAnsiTheme="minorHAnsi"/>
        </w:rPr>
        <w:t xml:space="preserve"> 2018</w:t>
      </w:r>
    </w:p>
    <w:p w14:paraId="32552C3F" w14:textId="77777777" w:rsidR="002E590E" w:rsidRPr="00814D43" w:rsidRDefault="002E590E" w:rsidP="002E590E">
      <w:pPr>
        <w:pStyle w:val="NoSpacing"/>
        <w:rPr>
          <w:rFonts w:asciiTheme="minorHAnsi" w:hAnsiTheme="minorHAnsi"/>
        </w:rPr>
      </w:pPr>
    </w:p>
    <w:p w14:paraId="088F48D4" w14:textId="06A74514" w:rsidR="002E590E" w:rsidRPr="00814D43" w:rsidRDefault="002E590E" w:rsidP="002E590E">
      <w:pPr>
        <w:rPr>
          <w:rFonts w:asciiTheme="minorHAnsi" w:hAnsiTheme="minorHAnsi"/>
          <w:sz w:val="22"/>
          <w:szCs w:val="22"/>
        </w:rPr>
      </w:pPr>
      <w:r w:rsidRPr="00814D43">
        <w:rPr>
          <w:rFonts w:asciiTheme="minorHAnsi" w:hAnsiTheme="minorHAnsi"/>
          <w:b/>
          <w:sz w:val="22"/>
          <w:szCs w:val="22"/>
        </w:rPr>
        <w:t>Project Title:</w:t>
      </w:r>
      <w:r w:rsidR="00672566">
        <w:rPr>
          <w:rFonts w:asciiTheme="minorHAnsi" w:hAnsiTheme="minorHAnsi" w:cs="Arial"/>
          <w:sz w:val="22"/>
          <w:szCs w:val="22"/>
        </w:rPr>
        <w:t xml:space="preserve"> Engaging and</w:t>
      </w:r>
      <w:r w:rsidRPr="00814D43">
        <w:rPr>
          <w:rFonts w:asciiTheme="minorHAnsi" w:hAnsiTheme="minorHAnsi" w:cs="Arial"/>
          <w:sz w:val="22"/>
          <w:szCs w:val="22"/>
        </w:rPr>
        <w:t xml:space="preserve"> Retain</w:t>
      </w:r>
      <w:r w:rsidR="00672566">
        <w:rPr>
          <w:rFonts w:asciiTheme="minorHAnsi" w:hAnsiTheme="minorHAnsi" w:cs="Arial"/>
          <w:sz w:val="22"/>
          <w:szCs w:val="22"/>
        </w:rPr>
        <w:t>ing</w:t>
      </w:r>
      <w:r w:rsidRPr="00814D43">
        <w:rPr>
          <w:rFonts w:asciiTheme="minorHAnsi" w:hAnsiTheme="minorHAnsi" w:cs="Arial"/>
          <w:sz w:val="22"/>
          <w:szCs w:val="22"/>
        </w:rPr>
        <w:t xml:space="preserve"> Millennials in NCDA</w:t>
      </w:r>
      <w:r w:rsidR="00672566">
        <w:rPr>
          <w:rFonts w:asciiTheme="minorHAnsi" w:hAnsiTheme="minorHAnsi" w:cs="Arial"/>
          <w:sz w:val="22"/>
          <w:szCs w:val="22"/>
        </w:rPr>
        <w:t xml:space="preserve">: </w:t>
      </w:r>
      <w:r w:rsidR="00672566" w:rsidRPr="00814D43">
        <w:rPr>
          <w:rFonts w:asciiTheme="minorHAnsi" w:hAnsiTheme="minorHAnsi" w:cs="Arial"/>
          <w:sz w:val="22"/>
          <w:szCs w:val="22"/>
        </w:rPr>
        <w:t xml:space="preserve">Best Practices in Content Delivery, </w:t>
      </w:r>
      <w:r w:rsidR="00672566">
        <w:rPr>
          <w:rFonts w:asciiTheme="minorHAnsi" w:hAnsiTheme="minorHAnsi" w:cs="Arial"/>
          <w:sz w:val="22"/>
          <w:szCs w:val="22"/>
        </w:rPr>
        <w:t>Marketing and Communication</w:t>
      </w:r>
    </w:p>
    <w:p w14:paraId="7BE99B9E" w14:textId="77777777" w:rsidR="002E590E" w:rsidRPr="00814D43" w:rsidRDefault="002E590E" w:rsidP="002E590E">
      <w:pPr>
        <w:pStyle w:val="NoSpacing"/>
        <w:rPr>
          <w:rFonts w:asciiTheme="minorHAnsi" w:hAnsiTheme="minorHAnsi"/>
        </w:rPr>
      </w:pPr>
    </w:p>
    <w:p w14:paraId="4C03FBDA" w14:textId="1806C888" w:rsidR="002E590E" w:rsidRPr="000B4583" w:rsidRDefault="002E590E" w:rsidP="002E590E">
      <w:pPr>
        <w:pStyle w:val="NoSpacing"/>
        <w:rPr>
          <w:rFonts w:asciiTheme="minorHAnsi" w:hAnsiTheme="minorHAnsi"/>
          <w:color w:val="000000" w:themeColor="text1"/>
        </w:rPr>
      </w:pPr>
      <w:r w:rsidRPr="000B4583">
        <w:rPr>
          <w:rFonts w:asciiTheme="minorHAnsi" w:hAnsiTheme="minorHAnsi"/>
          <w:b/>
          <w:color w:val="000000" w:themeColor="text1"/>
        </w:rPr>
        <w:t xml:space="preserve">1-sentence Project Summary: </w:t>
      </w:r>
      <w:r w:rsidR="00E61BCB" w:rsidRPr="000B4583">
        <w:rPr>
          <w:rFonts w:asciiTheme="minorHAnsi" w:hAnsiTheme="minorHAnsi"/>
          <w:color w:val="000000" w:themeColor="text1"/>
        </w:rPr>
        <w:t xml:space="preserve">Best practice research and 18 phone interviews with </w:t>
      </w:r>
      <w:r w:rsidR="00672566">
        <w:rPr>
          <w:rFonts w:asciiTheme="minorHAnsi" w:hAnsiTheme="minorHAnsi"/>
          <w:color w:val="000000" w:themeColor="text1"/>
        </w:rPr>
        <w:t xml:space="preserve">millennial </w:t>
      </w:r>
      <w:r w:rsidR="00E61BCB" w:rsidRPr="000B4583">
        <w:rPr>
          <w:rFonts w:asciiTheme="minorHAnsi" w:hAnsiTheme="minorHAnsi"/>
          <w:color w:val="000000" w:themeColor="text1"/>
        </w:rPr>
        <w:t xml:space="preserve">career development professionals </w:t>
      </w:r>
      <w:r w:rsidR="000B4583">
        <w:rPr>
          <w:rFonts w:asciiTheme="minorHAnsi" w:hAnsiTheme="minorHAnsi"/>
          <w:color w:val="000000" w:themeColor="text1"/>
        </w:rPr>
        <w:t>and graduate students results in recommendations for</w:t>
      </w:r>
      <w:r w:rsidR="00E61BCB" w:rsidRPr="000B4583">
        <w:rPr>
          <w:rFonts w:asciiTheme="minorHAnsi" w:hAnsiTheme="minorHAnsi"/>
          <w:color w:val="000000" w:themeColor="text1"/>
        </w:rPr>
        <w:t xml:space="preserve"> increased att</w:t>
      </w:r>
      <w:r w:rsidR="000B4583">
        <w:rPr>
          <w:rFonts w:asciiTheme="minorHAnsi" w:hAnsiTheme="minorHAnsi"/>
          <w:color w:val="000000" w:themeColor="text1"/>
        </w:rPr>
        <w:t xml:space="preserve">ention to </w:t>
      </w:r>
      <w:r w:rsidR="00672566">
        <w:rPr>
          <w:rFonts w:asciiTheme="minorHAnsi" w:hAnsiTheme="minorHAnsi"/>
          <w:color w:val="000000" w:themeColor="text1"/>
        </w:rPr>
        <w:t xml:space="preserve">targeted </w:t>
      </w:r>
      <w:r w:rsidR="000B4583">
        <w:rPr>
          <w:rFonts w:asciiTheme="minorHAnsi" w:hAnsiTheme="minorHAnsi"/>
          <w:color w:val="000000" w:themeColor="text1"/>
        </w:rPr>
        <w:t>r</w:t>
      </w:r>
      <w:r w:rsidR="00672566">
        <w:rPr>
          <w:rFonts w:asciiTheme="minorHAnsi" w:hAnsiTheme="minorHAnsi"/>
          <w:color w:val="000000" w:themeColor="text1"/>
        </w:rPr>
        <w:t xml:space="preserve">educed-text </w:t>
      </w:r>
      <w:r w:rsidR="000B4583">
        <w:rPr>
          <w:rFonts w:asciiTheme="minorHAnsi" w:hAnsiTheme="minorHAnsi"/>
          <w:color w:val="000000" w:themeColor="text1"/>
        </w:rPr>
        <w:t xml:space="preserve">content, enhanced </w:t>
      </w:r>
      <w:r w:rsidR="00832830">
        <w:rPr>
          <w:rFonts w:asciiTheme="minorHAnsi" w:hAnsiTheme="minorHAnsi"/>
          <w:color w:val="000000" w:themeColor="text1"/>
        </w:rPr>
        <w:t>strategy and consistent use</w:t>
      </w:r>
      <w:r w:rsidR="000B4583">
        <w:rPr>
          <w:rFonts w:asciiTheme="minorHAnsi" w:hAnsiTheme="minorHAnsi"/>
          <w:color w:val="000000" w:themeColor="text1"/>
        </w:rPr>
        <w:t xml:space="preserve"> of </w:t>
      </w:r>
      <w:r w:rsidR="00E61BCB" w:rsidRPr="000B4583">
        <w:rPr>
          <w:rFonts w:asciiTheme="minorHAnsi" w:hAnsiTheme="minorHAnsi"/>
          <w:color w:val="000000" w:themeColor="text1"/>
        </w:rPr>
        <w:t xml:space="preserve">social media channels, and </w:t>
      </w:r>
      <w:r w:rsidR="000B4583">
        <w:rPr>
          <w:rFonts w:asciiTheme="minorHAnsi" w:hAnsiTheme="minorHAnsi"/>
          <w:color w:val="000000" w:themeColor="text1"/>
        </w:rPr>
        <w:t xml:space="preserve">exploration of </w:t>
      </w:r>
      <w:r w:rsidR="000B4583" w:rsidRPr="000B4583">
        <w:rPr>
          <w:rFonts w:asciiTheme="minorHAnsi" w:hAnsiTheme="minorHAnsi"/>
          <w:color w:val="000000" w:themeColor="text1"/>
        </w:rPr>
        <w:t xml:space="preserve">community </w:t>
      </w:r>
      <w:r w:rsidR="000B4583">
        <w:rPr>
          <w:rFonts w:asciiTheme="minorHAnsi" w:hAnsiTheme="minorHAnsi"/>
          <w:color w:val="000000" w:themeColor="text1"/>
        </w:rPr>
        <w:t xml:space="preserve">welcome and relationship </w:t>
      </w:r>
      <w:r w:rsidR="000B4583" w:rsidRPr="000B4583">
        <w:rPr>
          <w:rFonts w:asciiTheme="minorHAnsi" w:hAnsiTheme="minorHAnsi"/>
          <w:color w:val="000000" w:themeColor="text1"/>
        </w:rPr>
        <w:t xml:space="preserve">building </w:t>
      </w:r>
      <w:r w:rsidR="000B4583">
        <w:rPr>
          <w:rFonts w:asciiTheme="minorHAnsi" w:hAnsiTheme="minorHAnsi"/>
          <w:color w:val="000000" w:themeColor="text1"/>
        </w:rPr>
        <w:t xml:space="preserve">initiatives </w:t>
      </w:r>
      <w:r w:rsidR="000B4583" w:rsidRPr="000B4583">
        <w:rPr>
          <w:rFonts w:asciiTheme="minorHAnsi" w:hAnsiTheme="minorHAnsi"/>
          <w:color w:val="000000" w:themeColor="text1"/>
        </w:rPr>
        <w:t xml:space="preserve">to better engage and retain millennial members. </w:t>
      </w:r>
    </w:p>
    <w:p w14:paraId="209C50C1" w14:textId="77777777" w:rsidR="002E590E" w:rsidRPr="00814D43" w:rsidRDefault="002E590E" w:rsidP="002E590E">
      <w:pPr>
        <w:pStyle w:val="NoSpacing"/>
        <w:rPr>
          <w:rFonts w:asciiTheme="minorHAnsi" w:hAnsiTheme="minorHAnsi"/>
          <w:b/>
        </w:rPr>
      </w:pPr>
    </w:p>
    <w:p w14:paraId="27D2C279" w14:textId="77777777" w:rsidR="002E590E" w:rsidRPr="00814D43" w:rsidRDefault="002E590E" w:rsidP="002E590E">
      <w:pPr>
        <w:pStyle w:val="NoSpacing"/>
        <w:rPr>
          <w:rFonts w:asciiTheme="minorHAnsi" w:hAnsiTheme="minorHAnsi"/>
          <w:b/>
        </w:rPr>
      </w:pPr>
      <w:r w:rsidRPr="00814D43">
        <w:rPr>
          <w:rFonts w:asciiTheme="minorHAnsi" w:hAnsiTheme="minorHAnsi"/>
          <w:b/>
        </w:rPr>
        <w:t>Objectives of Project:</w:t>
      </w:r>
    </w:p>
    <w:p w14:paraId="5B7B64F0" w14:textId="78BA9D02" w:rsidR="002E590E" w:rsidRPr="00814D43" w:rsidRDefault="002E590E" w:rsidP="00814D43">
      <w:pPr>
        <w:pStyle w:val="ListParagraph"/>
        <w:numPr>
          <w:ilvl w:val="0"/>
          <w:numId w:val="2"/>
        </w:numPr>
        <w:rPr>
          <w:rFonts w:cs="Arial"/>
          <w:sz w:val="22"/>
          <w:szCs w:val="22"/>
          <w:lang w:eastAsia="ko-KR"/>
        </w:rPr>
      </w:pPr>
      <w:r w:rsidRPr="00814D43">
        <w:rPr>
          <w:rFonts w:cs="Arial"/>
          <w:sz w:val="22"/>
          <w:szCs w:val="22"/>
          <w:lang w:eastAsia="ko-KR"/>
        </w:rPr>
        <w:t>Support NCDA in researchi</w:t>
      </w:r>
      <w:r w:rsidR="000B4583">
        <w:rPr>
          <w:rFonts w:cs="Arial"/>
          <w:sz w:val="22"/>
          <w:szCs w:val="22"/>
          <w:lang w:eastAsia="ko-KR"/>
        </w:rPr>
        <w:t xml:space="preserve">ng and compiling best practices </w:t>
      </w:r>
      <w:r w:rsidRPr="00814D43">
        <w:rPr>
          <w:rFonts w:cs="Arial"/>
          <w:sz w:val="22"/>
          <w:szCs w:val="22"/>
          <w:lang w:eastAsia="ko-KR"/>
        </w:rPr>
        <w:t xml:space="preserve">for engaging </w:t>
      </w:r>
      <w:r w:rsidR="000B4583">
        <w:rPr>
          <w:rFonts w:cs="Arial"/>
          <w:sz w:val="22"/>
          <w:szCs w:val="22"/>
          <w:lang w:eastAsia="ko-KR"/>
        </w:rPr>
        <w:t xml:space="preserve">and retaining </w:t>
      </w:r>
      <w:r w:rsidR="00672566">
        <w:rPr>
          <w:rFonts w:cs="Arial"/>
          <w:sz w:val="22"/>
          <w:szCs w:val="22"/>
          <w:lang w:eastAsia="ko-KR"/>
        </w:rPr>
        <w:t>m</w:t>
      </w:r>
      <w:r w:rsidRPr="00814D43">
        <w:rPr>
          <w:rFonts w:cs="Arial"/>
          <w:sz w:val="22"/>
          <w:szCs w:val="22"/>
          <w:lang w:eastAsia="ko-KR"/>
        </w:rPr>
        <w:t>illennials</w:t>
      </w:r>
      <w:r w:rsidR="000B4583">
        <w:rPr>
          <w:rFonts w:cs="Arial"/>
          <w:sz w:val="22"/>
          <w:szCs w:val="22"/>
          <w:lang w:eastAsia="ko-KR"/>
        </w:rPr>
        <w:t xml:space="preserve"> by hearing directly from millennial members, professionals and graduate students</w:t>
      </w:r>
      <w:r w:rsidR="00672566">
        <w:rPr>
          <w:rFonts w:cs="Arial"/>
          <w:sz w:val="22"/>
          <w:szCs w:val="22"/>
          <w:lang w:eastAsia="ko-KR"/>
        </w:rPr>
        <w:t>.</w:t>
      </w:r>
      <w:r w:rsidR="000B4583">
        <w:rPr>
          <w:rFonts w:cs="Arial"/>
          <w:sz w:val="22"/>
          <w:szCs w:val="22"/>
          <w:lang w:eastAsia="ko-KR"/>
        </w:rPr>
        <w:t xml:space="preserve"> </w:t>
      </w:r>
      <w:r w:rsidRPr="00814D43">
        <w:rPr>
          <w:rFonts w:cs="Arial"/>
          <w:sz w:val="22"/>
          <w:szCs w:val="22"/>
          <w:lang w:eastAsia="ko-KR"/>
        </w:rPr>
        <w:t xml:space="preserve"> </w:t>
      </w:r>
    </w:p>
    <w:p w14:paraId="27DC21E2" w14:textId="234DAAE5" w:rsidR="002E590E" w:rsidRPr="00814D43" w:rsidRDefault="002E590E" w:rsidP="00814D43">
      <w:pPr>
        <w:pStyle w:val="ListParagraph"/>
        <w:numPr>
          <w:ilvl w:val="0"/>
          <w:numId w:val="2"/>
        </w:numPr>
        <w:rPr>
          <w:rFonts w:cs="Arial"/>
          <w:sz w:val="22"/>
          <w:szCs w:val="22"/>
          <w:lang w:eastAsia="ko-KR"/>
        </w:rPr>
      </w:pPr>
      <w:r w:rsidRPr="00814D43">
        <w:rPr>
          <w:rFonts w:cs="Arial"/>
          <w:sz w:val="22"/>
          <w:szCs w:val="22"/>
          <w:lang w:eastAsia="ko-KR"/>
        </w:rPr>
        <w:t>Identify content delivery, marketing, and/or communi</w:t>
      </w:r>
      <w:r w:rsidR="00672566">
        <w:rPr>
          <w:rFonts w:cs="Arial"/>
          <w:sz w:val="22"/>
          <w:szCs w:val="22"/>
          <w:lang w:eastAsia="ko-KR"/>
        </w:rPr>
        <w:t>cation strategies preferred by m</w:t>
      </w:r>
      <w:r w:rsidRPr="00814D43">
        <w:rPr>
          <w:rFonts w:cs="Arial"/>
          <w:sz w:val="22"/>
          <w:szCs w:val="22"/>
          <w:lang w:eastAsia="ko-KR"/>
        </w:rPr>
        <w:t>illennials</w:t>
      </w:r>
      <w:r w:rsidR="00672566">
        <w:rPr>
          <w:rFonts w:cs="Arial"/>
          <w:sz w:val="22"/>
          <w:szCs w:val="22"/>
          <w:lang w:eastAsia="ko-KR"/>
        </w:rPr>
        <w:t>.</w:t>
      </w:r>
      <w:r w:rsidRPr="00814D43">
        <w:rPr>
          <w:rFonts w:cs="Arial"/>
          <w:sz w:val="22"/>
          <w:szCs w:val="22"/>
          <w:lang w:eastAsia="ko-KR"/>
        </w:rPr>
        <w:t xml:space="preserve"> </w:t>
      </w:r>
    </w:p>
    <w:p w14:paraId="54AF6AF6" w14:textId="03EE04AF" w:rsidR="002E590E" w:rsidRPr="00814D43" w:rsidRDefault="000B4583" w:rsidP="00814D43">
      <w:pPr>
        <w:pStyle w:val="NoSpacing"/>
        <w:numPr>
          <w:ilvl w:val="0"/>
          <w:numId w:val="2"/>
        </w:numPr>
        <w:rPr>
          <w:rFonts w:asciiTheme="minorHAnsi" w:hAnsiTheme="minorHAnsi"/>
        </w:rPr>
      </w:pPr>
      <w:r>
        <w:rPr>
          <w:rFonts w:asciiTheme="minorHAnsi" w:hAnsiTheme="minorHAnsi" w:cs="Arial"/>
          <w:lang w:eastAsia="ko-KR"/>
        </w:rPr>
        <w:t xml:space="preserve">Identify and recommend </w:t>
      </w:r>
      <w:r w:rsidR="002E590E" w:rsidRPr="00814D43">
        <w:rPr>
          <w:rFonts w:asciiTheme="minorHAnsi" w:hAnsiTheme="minorHAnsi" w:cs="Arial"/>
          <w:lang w:eastAsia="ko-KR"/>
        </w:rPr>
        <w:t>practices for NCDA to consider implementing as strategies to bett</w:t>
      </w:r>
      <w:r>
        <w:rPr>
          <w:rFonts w:asciiTheme="minorHAnsi" w:hAnsiTheme="minorHAnsi" w:cs="Arial"/>
          <w:lang w:eastAsia="ko-KR"/>
        </w:rPr>
        <w:t xml:space="preserve">er engage colleagues across </w:t>
      </w:r>
      <w:r w:rsidR="002E590E" w:rsidRPr="00814D43">
        <w:rPr>
          <w:rFonts w:asciiTheme="minorHAnsi" w:hAnsiTheme="minorHAnsi" w:cs="Arial"/>
          <w:lang w:eastAsia="ko-KR"/>
        </w:rPr>
        <w:t>generations, with specific atten</w:t>
      </w:r>
      <w:r w:rsidR="00672566">
        <w:rPr>
          <w:rFonts w:asciiTheme="minorHAnsi" w:hAnsiTheme="minorHAnsi" w:cs="Arial"/>
          <w:lang w:eastAsia="ko-KR"/>
        </w:rPr>
        <w:t>tion to practices preferred by m</w:t>
      </w:r>
      <w:r w:rsidR="002E590E" w:rsidRPr="00814D43">
        <w:rPr>
          <w:rFonts w:asciiTheme="minorHAnsi" w:hAnsiTheme="minorHAnsi" w:cs="Arial"/>
          <w:lang w:eastAsia="ko-KR"/>
        </w:rPr>
        <w:t>illennials</w:t>
      </w:r>
      <w:r w:rsidR="00672566">
        <w:rPr>
          <w:rFonts w:asciiTheme="minorHAnsi" w:hAnsiTheme="minorHAnsi" w:cs="Arial"/>
          <w:lang w:eastAsia="ko-KR"/>
        </w:rPr>
        <w:t>.</w:t>
      </w:r>
    </w:p>
    <w:p w14:paraId="68A74438" w14:textId="77777777" w:rsidR="002E590E" w:rsidRPr="00814D43" w:rsidRDefault="002E590E" w:rsidP="002E590E">
      <w:pPr>
        <w:pStyle w:val="NoSpacing"/>
        <w:rPr>
          <w:rFonts w:asciiTheme="minorHAnsi" w:hAnsiTheme="minorHAnsi"/>
          <w:b/>
        </w:rPr>
      </w:pPr>
    </w:p>
    <w:p w14:paraId="73F104E9" w14:textId="77777777" w:rsidR="002E590E" w:rsidRPr="00814D43" w:rsidRDefault="002E590E" w:rsidP="002E590E">
      <w:pPr>
        <w:pStyle w:val="NoSpacing"/>
        <w:rPr>
          <w:rFonts w:asciiTheme="minorHAnsi" w:hAnsiTheme="minorHAnsi"/>
          <w:b/>
        </w:rPr>
      </w:pPr>
      <w:r w:rsidRPr="00814D43">
        <w:rPr>
          <w:rFonts w:asciiTheme="minorHAnsi" w:hAnsiTheme="minorHAnsi"/>
          <w:b/>
        </w:rPr>
        <w:t xml:space="preserve">Connection to </w:t>
      </w:r>
      <w:hyperlink r:id="rId10" w:history="1">
        <w:r w:rsidRPr="00814D43">
          <w:rPr>
            <w:rStyle w:val="Hyperlink"/>
            <w:rFonts w:asciiTheme="minorHAnsi" w:hAnsiTheme="minorHAnsi"/>
            <w:b/>
          </w:rPr>
          <w:t>NCDA Long-Term Plan</w:t>
        </w:r>
      </w:hyperlink>
      <w:r w:rsidRPr="00814D43">
        <w:rPr>
          <w:rFonts w:asciiTheme="minorHAnsi" w:hAnsiTheme="minorHAnsi"/>
          <w:b/>
        </w:rPr>
        <w:t>:</w:t>
      </w:r>
    </w:p>
    <w:p w14:paraId="0056666B" w14:textId="58F1138D" w:rsidR="002E590E" w:rsidRPr="00814D43" w:rsidRDefault="00FA0B40" w:rsidP="002E590E">
      <w:pPr>
        <w:pStyle w:val="NoSpacing"/>
        <w:rPr>
          <w:rFonts w:asciiTheme="minorHAnsi" w:eastAsia="Times New Roman" w:hAnsiTheme="minorHAnsi" w:cs="Arial"/>
          <w:lang w:eastAsia="ko-KR"/>
        </w:rPr>
      </w:pPr>
      <w:r>
        <w:rPr>
          <w:rFonts w:asciiTheme="minorHAnsi" w:eastAsia="Times New Roman" w:hAnsiTheme="minorHAnsi" w:cs="Arial"/>
          <w:lang w:eastAsia="ko-KR"/>
        </w:rPr>
        <w:t>This project is c</w:t>
      </w:r>
      <w:r w:rsidR="002E590E" w:rsidRPr="00814D43">
        <w:rPr>
          <w:rFonts w:asciiTheme="minorHAnsi" w:eastAsia="Times New Roman" w:hAnsiTheme="minorHAnsi" w:cs="Arial"/>
          <w:lang w:eastAsia="ko-KR"/>
        </w:rPr>
        <w:t>onnected to the NCDA short and long-term goal of increasing the value of the membership</w:t>
      </w:r>
      <w:r w:rsidR="00832830">
        <w:rPr>
          <w:rFonts w:asciiTheme="minorHAnsi" w:eastAsia="Times New Roman" w:hAnsiTheme="minorHAnsi" w:cs="Arial"/>
          <w:lang w:eastAsia="ko-KR"/>
        </w:rPr>
        <w:t>, specifically recruiting, engaging and retaining members</w:t>
      </w:r>
      <w:r w:rsidR="002E590E" w:rsidRPr="00814D43">
        <w:rPr>
          <w:rFonts w:asciiTheme="minorHAnsi" w:eastAsia="Times New Roman" w:hAnsiTheme="minorHAnsi" w:cs="Arial"/>
          <w:lang w:eastAsia="ko-KR"/>
        </w:rPr>
        <w:t xml:space="preserve">. </w:t>
      </w:r>
      <w:r w:rsidR="006B319D">
        <w:rPr>
          <w:rFonts w:asciiTheme="minorHAnsi" w:eastAsia="Times New Roman" w:hAnsiTheme="minorHAnsi" w:cs="Arial"/>
          <w:lang w:eastAsia="ko-KR"/>
        </w:rPr>
        <w:t>U</w:t>
      </w:r>
      <w:r w:rsidR="002E590E" w:rsidRPr="00814D43">
        <w:rPr>
          <w:rFonts w:asciiTheme="minorHAnsi" w:eastAsia="Times New Roman" w:hAnsiTheme="minorHAnsi" w:cs="Arial"/>
          <w:lang w:eastAsia="ko-KR"/>
        </w:rPr>
        <w:t xml:space="preserve">nderstanding the engagement, delivery and marketing </w:t>
      </w:r>
      <w:r w:rsidR="006B319D">
        <w:rPr>
          <w:rFonts w:asciiTheme="minorHAnsi" w:eastAsia="Times New Roman" w:hAnsiTheme="minorHAnsi" w:cs="Arial"/>
          <w:lang w:eastAsia="ko-KR"/>
        </w:rPr>
        <w:t>preferences</w:t>
      </w:r>
      <w:r w:rsidR="002E590E" w:rsidRPr="00814D43">
        <w:rPr>
          <w:rFonts w:asciiTheme="minorHAnsi" w:eastAsia="Times New Roman" w:hAnsiTheme="minorHAnsi" w:cs="Arial"/>
          <w:lang w:eastAsia="ko-KR"/>
        </w:rPr>
        <w:t xml:space="preserve"> of the millennial generation allows NCDA to better tailor and target outreach</w:t>
      </w:r>
      <w:r w:rsidR="006B319D">
        <w:rPr>
          <w:rFonts w:asciiTheme="minorHAnsi" w:eastAsia="Times New Roman" w:hAnsiTheme="minorHAnsi" w:cs="Arial"/>
          <w:lang w:eastAsia="ko-KR"/>
        </w:rPr>
        <w:t>, programming, and community building initiatives</w:t>
      </w:r>
      <w:r w:rsidR="002E590E" w:rsidRPr="00814D43">
        <w:rPr>
          <w:rFonts w:asciiTheme="minorHAnsi" w:eastAsia="Times New Roman" w:hAnsiTheme="minorHAnsi" w:cs="Arial"/>
          <w:lang w:eastAsia="ko-KR"/>
        </w:rPr>
        <w:t xml:space="preserve"> to</w:t>
      </w:r>
      <w:r w:rsidR="006B319D">
        <w:rPr>
          <w:rFonts w:asciiTheme="minorHAnsi" w:eastAsia="Times New Roman" w:hAnsiTheme="minorHAnsi" w:cs="Arial"/>
          <w:lang w:eastAsia="ko-KR"/>
        </w:rPr>
        <w:t>ward</w:t>
      </w:r>
      <w:r w:rsidR="002E590E" w:rsidRPr="00814D43">
        <w:rPr>
          <w:rFonts w:asciiTheme="minorHAnsi" w:eastAsia="Times New Roman" w:hAnsiTheme="minorHAnsi" w:cs="Arial"/>
          <w:lang w:eastAsia="ko-KR"/>
        </w:rPr>
        <w:t xml:space="preserve"> this increasing global population. </w:t>
      </w:r>
    </w:p>
    <w:p w14:paraId="0DA3CF72" w14:textId="77777777" w:rsidR="002E590E" w:rsidRPr="00814D43" w:rsidRDefault="002E590E" w:rsidP="002E590E">
      <w:pPr>
        <w:pStyle w:val="NoSpacing"/>
        <w:rPr>
          <w:rFonts w:asciiTheme="minorHAnsi" w:eastAsia="Times New Roman" w:hAnsiTheme="minorHAnsi" w:cs="Arial"/>
          <w:lang w:eastAsia="ko-KR"/>
        </w:rPr>
      </w:pPr>
    </w:p>
    <w:p w14:paraId="605A0136" w14:textId="05E01EC9" w:rsidR="002E590E" w:rsidRPr="00814D43" w:rsidRDefault="006B319D" w:rsidP="002E590E">
      <w:pPr>
        <w:pStyle w:val="NoSpacing"/>
        <w:rPr>
          <w:rFonts w:asciiTheme="minorHAnsi" w:hAnsiTheme="minorHAnsi"/>
          <w:b/>
        </w:rPr>
      </w:pPr>
      <w:r w:rsidRPr="00832830">
        <w:rPr>
          <w:rFonts w:asciiTheme="minorHAnsi" w:eastAsia="Times New Roman" w:hAnsiTheme="minorHAnsi" w:cs="Arial"/>
          <w:i/>
          <w:lang w:eastAsia="ko-KR"/>
        </w:rPr>
        <w:t>S</w:t>
      </w:r>
      <w:r w:rsidR="00832830" w:rsidRPr="00832830">
        <w:rPr>
          <w:rFonts w:asciiTheme="minorHAnsi" w:eastAsia="Times New Roman" w:hAnsiTheme="minorHAnsi" w:cs="Arial"/>
          <w:i/>
          <w:lang w:eastAsia="ko-KR"/>
        </w:rPr>
        <w:t>pecific s</w:t>
      </w:r>
      <w:r w:rsidRPr="00832830">
        <w:rPr>
          <w:rFonts w:asciiTheme="minorHAnsi" w:eastAsia="Times New Roman" w:hAnsiTheme="minorHAnsi" w:cs="Arial"/>
          <w:i/>
          <w:lang w:eastAsia="ko-KR"/>
        </w:rPr>
        <w:t>takeholders include:</w:t>
      </w:r>
      <w:r w:rsidR="002E590E" w:rsidRPr="00814D43">
        <w:rPr>
          <w:rFonts w:asciiTheme="minorHAnsi" w:eastAsia="Times New Roman" w:hAnsiTheme="minorHAnsi" w:cs="Arial"/>
          <w:lang w:eastAsia="ko-KR"/>
        </w:rPr>
        <w:t xml:space="preserve"> NCDA Board</w:t>
      </w:r>
      <w:r w:rsidR="00832830">
        <w:rPr>
          <w:rFonts w:asciiTheme="minorHAnsi" w:eastAsia="Times New Roman" w:hAnsiTheme="minorHAnsi" w:cs="Arial"/>
          <w:lang w:eastAsia="ko-KR"/>
        </w:rPr>
        <w:t xml:space="preserve"> of Directors</w:t>
      </w:r>
      <w:r w:rsidR="002E590E" w:rsidRPr="00814D43">
        <w:rPr>
          <w:rFonts w:asciiTheme="minorHAnsi" w:eastAsia="Times New Roman" w:hAnsiTheme="minorHAnsi" w:cs="Arial"/>
          <w:lang w:eastAsia="ko-KR"/>
        </w:rPr>
        <w:t>/</w:t>
      </w:r>
      <w:r w:rsidR="00832830">
        <w:rPr>
          <w:rFonts w:asciiTheme="minorHAnsi" w:eastAsia="Times New Roman" w:hAnsiTheme="minorHAnsi" w:cs="Arial"/>
          <w:lang w:eastAsia="ko-KR"/>
        </w:rPr>
        <w:t>Trustees</w:t>
      </w:r>
      <w:r w:rsidR="002E590E" w:rsidRPr="00814D43">
        <w:rPr>
          <w:rFonts w:asciiTheme="minorHAnsi" w:eastAsia="Times New Roman" w:hAnsiTheme="minorHAnsi" w:cs="Arial"/>
          <w:lang w:eastAsia="ko-KR"/>
        </w:rPr>
        <w:t xml:space="preserve">; NCDA Marketing &amp; Publications contacts; NCDA Retention &amp; Recruitment contacts; </w:t>
      </w:r>
      <w:r w:rsidR="00832830">
        <w:rPr>
          <w:rFonts w:asciiTheme="minorHAnsi" w:eastAsia="Times New Roman" w:hAnsiTheme="minorHAnsi" w:cs="Arial"/>
          <w:lang w:eastAsia="ko-KR"/>
        </w:rPr>
        <w:t>Conference Planning Team</w:t>
      </w:r>
      <w:r>
        <w:rPr>
          <w:rFonts w:asciiTheme="minorHAnsi" w:eastAsia="Times New Roman" w:hAnsiTheme="minorHAnsi" w:cs="Arial"/>
          <w:lang w:eastAsia="ko-KR"/>
        </w:rPr>
        <w:t xml:space="preserve">, </w:t>
      </w:r>
      <w:r w:rsidR="00832830">
        <w:rPr>
          <w:rFonts w:asciiTheme="minorHAnsi" w:eastAsia="Times New Roman" w:hAnsiTheme="minorHAnsi" w:cs="Arial"/>
          <w:lang w:eastAsia="ko-KR"/>
        </w:rPr>
        <w:t xml:space="preserve">New Members, Millennial Professionals and </w:t>
      </w:r>
      <w:r w:rsidR="002E590E" w:rsidRPr="00814D43">
        <w:rPr>
          <w:rFonts w:asciiTheme="minorHAnsi" w:eastAsia="Times New Roman" w:hAnsiTheme="minorHAnsi" w:cs="Arial"/>
          <w:lang w:eastAsia="ko-KR"/>
        </w:rPr>
        <w:t>Career Development Graduate Students</w:t>
      </w:r>
      <w:r w:rsidR="00814D43">
        <w:rPr>
          <w:rFonts w:asciiTheme="minorHAnsi" w:eastAsia="Times New Roman" w:hAnsiTheme="minorHAnsi" w:cs="Arial"/>
          <w:lang w:eastAsia="ko-KR"/>
        </w:rPr>
        <w:t>.</w:t>
      </w:r>
    </w:p>
    <w:p w14:paraId="77ED50AF" w14:textId="77777777" w:rsidR="002E590E" w:rsidRPr="00814D43" w:rsidRDefault="002E590E" w:rsidP="002E590E">
      <w:pPr>
        <w:pStyle w:val="NoSpacing"/>
        <w:rPr>
          <w:rFonts w:asciiTheme="minorHAnsi" w:hAnsiTheme="minorHAnsi"/>
          <w:b/>
        </w:rPr>
      </w:pPr>
    </w:p>
    <w:p w14:paraId="663D3458" w14:textId="77777777" w:rsidR="002E590E" w:rsidRPr="00814D43" w:rsidRDefault="002E590E" w:rsidP="002E590E">
      <w:pPr>
        <w:pStyle w:val="NoSpacing"/>
        <w:rPr>
          <w:rFonts w:asciiTheme="minorHAnsi" w:hAnsiTheme="minorHAnsi"/>
        </w:rPr>
      </w:pPr>
      <w:r w:rsidRPr="00814D43">
        <w:rPr>
          <w:rFonts w:asciiTheme="minorHAnsi" w:hAnsiTheme="minorHAnsi"/>
          <w:b/>
        </w:rPr>
        <w:t xml:space="preserve">Project Description:  </w:t>
      </w:r>
    </w:p>
    <w:p w14:paraId="550E0E07" w14:textId="2A5211D8" w:rsidR="002E590E" w:rsidRPr="00814D43" w:rsidRDefault="00672566" w:rsidP="002E590E">
      <w:pPr>
        <w:rPr>
          <w:rFonts w:asciiTheme="minorHAnsi" w:hAnsiTheme="minorHAnsi" w:cs="Arial"/>
          <w:sz w:val="22"/>
          <w:szCs w:val="22"/>
          <w:lang w:eastAsia="ko-KR"/>
        </w:rPr>
      </w:pPr>
      <w:r>
        <w:rPr>
          <w:rFonts w:asciiTheme="minorHAnsi" w:hAnsiTheme="minorHAnsi" w:cs="Arial"/>
          <w:sz w:val="22"/>
          <w:szCs w:val="22"/>
          <w:lang w:eastAsia="ko-KR"/>
        </w:rPr>
        <w:t>At 2.5 billion worldwide, m</w:t>
      </w:r>
      <w:r w:rsidR="002E590E" w:rsidRPr="00814D43">
        <w:rPr>
          <w:rFonts w:asciiTheme="minorHAnsi" w:hAnsiTheme="minorHAnsi" w:cs="Arial"/>
          <w:sz w:val="22"/>
          <w:szCs w:val="22"/>
          <w:lang w:eastAsia="ko-KR"/>
        </w:rPr>
        <w:t xml:space="preserve">illennials currently make up the largest generation globally. In the US, they hold the </w:t>
      </w:r>
      <w:r>
        <w:rPr>
          <w:rFonts w:asciiTheme="minorHAnsi" w:hAnsiTheme="minorHAnsi" w:cs="Arial"/>
          <w:sz w:val="22"/>
          <w:szCs w:val="22"/>
          <w:lang w:eastAsia="ko-KR"/>
        </w:rPr>
        <w:t>greatest</w:t>
      </w:r>
      <w:r w:rsidR="002E590E" w:rsidRPr="00814D43">
        <w:rPr>
          <w:rFonts w:asciiTheme="minorHAnsi" w:hAnsiTheme="minorHAnsi" w:cs="Arial"/>
          <w:sz w:val="22"/>
          <w:szCs w:val="22"/>
          <w:lang w:eastAsia="ko-KR"/>
        </w:rPr>
        <w:t xml:space="preserve"> percentage of the professional workforce, with statistics showing that they will r</w:t>
      </w:r>
      <w:r>
        <w:rPr>
          <w:rFonts w:asciiTheme="minorHAnsi" w:hAnsiTheme="minorHAnsi" w:cs="Arial"/>
          <w:sz w:val="22"/>
          <w:szCs w:val="22"/>
          <w:lang w:eastAsia="ko-KR"/>
        </w:rPr>
        <w:t>each 50% by 2020. Not only are m</w:t>
      </w:r>
      <w:r w:rsidR="002E590E" w:rsidRPr="00814D43">
        <w:rPr>
          <w:rFonts w:asciiTheme="minorHAnsi" w:hAnsiTheme="minorHAnsi" w:cs="Arial"/>
          <w:sz w:val="22"/>
          <w:szCs w:val="22"/>
          <w:lang w:eastAsia="ko-KR"/>
        </w:rPr>
        <w:t>illennials significantly influencing the work of our profession (who our clients are, their behaviors, and how they approach work), they also impact (and in some ways redefine) how we approach content delive</w:t>
      </w:r>
      <w:r>
        <w:rPr>
          <w:rFonts w:asciiTheme="minorHAnsi" w:hAnsiTheme="minorHAnsi" w:cs="Arial"/>
          <w:sz w:val="22"/>
          <w:szCs w:val="22"/>
          <w:lang w:eastAsia="ko-KR"/>
        </w:rPr>
        <w:t>ry, marketing and communication</w:t>
      </w:r>
      <w:r w:rsidR="002E590E" w:rsidRPr="00814D43">
        <w:rPr>
          <w:rFonts w:asciiTheme="minorHAnsi" w:hAnsiTheme="minorHAnsi" w:cs="Arial"/>
          <w:sz w:val="22"/>
          <w:szCs w:val="22"/>
          <w:lang w:eastAsia="ko-KR"/>
        </w:rPr>
        <w:t xml:space="preserve"> to engage and retain new professional</w:t>
      </w:r>
      <w:r>
        <w:rPr>
          <w:rFonts w:asciiTheme="minorHAnsi" w:hAnsiTheme="minorHAnsi" w:cs="Arial"/>
          <w:sz w:val="22"/>
          <w:szCs w:val="22"/>
          <w:lang w:eastAsia="ko-KR"/>
        </w:rPr>
        <w:t>s</w:t>
      </w:r>
      <w:r w:rsidR="002E590E" w:rsidRPr="00814D43">
        <w:rPr>
          <w:rFonts w:asciiTheme="minorHAnsi" w:hAnsiTheme="minorHAnsi" w:cs="Arial"/>
          <w:sz w:val="22"/>
          <w:szCs w:val="22"/>
          <w:lang w:eastAsia="ko-KR"/>
        </w:rPr>
        <w:t xml:space="preserve"> in NCDA. </w:t>
      </w:r>
    </w:p>
    <w:p w14:paraId="173CF844" w14:textId="77777777" w:rsidR="002E590E" w:rsidRPr="00814D43" w:rsidRDefault="002E590E" w:rsidP="002E590E">
      <w:pPr>
        <w:rPr>
          <w:rFonts w:asciiTheme="minorHAnsi" w:hAnsiTheme="minorHAnsi" w:cs="Arial"/>
          <w:sz w:val="22"/>
          <w:szCs w:val="22"/>
          <w:lang w:eastAsia="ko-KR"/>
        </w:rPr>
      </w:pPr>
    </w:p>
    <w:p w14:paraId="190CF464" w14:textId="48FE95B0" w:rsidR="002E590E" w:rsidRPr="00814D43" w:rsidRDefault="00672566" w:rsidP="002E590E">
      <w:pPr>
        <w:rPr>
          <w:rFonts w:asciiTheme="minorHAnsi" w:hAnsiTheme="minorHAnsi" w:cs="Arial"/>
          <w:sz w:val="22"/>
          <w:szCs w:val="22"/>
          <w:lang w:eastAsia="ko-KR"/>
        </w:rPr>
      </w:pPr>
      <w:r>
        <w:rPr>
          <w:rFonts w:asciiTheme="minorHAnsi" w:hAnsiTheme="minorHAnsi" w:cs="Arial"/>
          <w:sz w:val="22"/>
          <w:szCs w:val="22"/>
          <w:lang w:eastAsia="ko-KR"/>
        </w:rPr>
        <w:t>Thought leader on m</w:t>
      </w:r>
      <w:r w:rsidR="002E590E" w:rsidRPr="00814D43">
        <w:rPr>
          <w:rFonts w:asciiTheme="minorHAnsi" w:hAnsiTheme="minorHAnsi" w:cs="Arial"/>
          <w:sz w:val="22"/>
          <w:szCs w:val="22"/>
          <w:lang w:eastAsia="ko-KR"/>
        </w:rPr>
        <w:t>illennial behavior, Lindsey Pollak</w:t>
      </w:r>
      <w:r>
        <w:rPr>
          <w:rFonts w:asciiTheme="minorHAnsi" w:hAnsiTheme="minorHAnsi" w:cs="Arial"/>
          <w:sz w:val="22"/>
          <w:szCs w:val="22"/>
          <w:lang w:eastAsia="ko-KR"/>
        </w:rPr>
        <w:t>,</w:t>
      </w:r>
      <w:r w:rsidR="002E590E" w:rsidRPr="00814D43">
        <w:rPr>
          <w:rFonts w:asciiTheme="minorHAnsi" w:hAnsiTheme="minorHAnsi" w:cs="Arial"/>
          <w:sz w:val="22"/>
          <w:szCs w:val="22"/>
          <w:lang w:eastAsia="ko-KR"/>
        </w:rPr>
        <w:t xml:space="preserve"> says that we don’t have a choice when it comes to considering the behaviors and engagement strategies for this generation—their shear volume and buying power of over $170 billion make it critical for us to pay attention for the future of our organizations</w:t>
      </w:r>
      <w:r>
        <w:rPr>
          <w:rFonts w:asciiTheme="minorHAnsi" w:hAnsiTheme="minorHAnsi" w:cs="Arial"/>
          <w:sz w:val="22"/>
          <w:szCs w:val="22"/>
          <w:lang w:eastAsia="ko-KR"/>
        </w:rPr>
        <w:t xml:space="preserve"> (2016)</w:t>
      </w:r>
      <w:r w:rsidR="002E590E" w:rsidRPr="00814D43">
        <w:rPr>
          <w:rFonts w:asciiTheme="minorHAnsi" w:hAnsiTheme="minorHAnsi" w:cs="Arial"/>
          <w:sz w:val="22"/>
          <w:szCs w:val="22"/>
          <w:lang w:eastAsia="ko-KR"/>
        </w:rPr>
        <w:t xml:space="preserve">. </w:t>
      </w:r>
      <w:r>
        <w:rPr>
          <w:rFonts w:asciiTheme="minorHAnsi" w:hAnsiTheme="minorHAnsi" w:cs="Arial"/>
          <w:sz w:val="22"/>
          <w:szCs w:val="22"/>
          <w:lang w:eastAsia="ko-KR"/>
        </w:rPr>
        <w:t>By 2020</w:t>
      </w:r>
      <w:r w:rsidR="006B319D">
        <w:rPr>
          <w:rFonts w:asciiTheme="minorHAnsi" w:hAnsiTheme="minorHAnsi" w:cs="Arial"/>
          <w:sz w:val="22"/>
          <w:szCs w:val="22"/>
          <w:lang w:eastAsia="ko-KR"/>
        </w:rPr>
        <w:t xml:space="preserve">, </w:t>
      </w:r>
      <w:r>
        <w:rPr>
          <w:rFonts w:asciiTheme="minorHAnsi" w:hAnsiTheme="minorHAnsi" w:cs="Arial"/>
          <w:sz w:val="22"/>
          <w:szCs w:val="22"/>
          <w:lang w:eastAsia="ko-KR"/>
        </w:rPr>
        <w:t>when m</w:t>
      </w:r>
      <w:r w:rsidR="006B319D" w:rsidRPr="00814D43">
        <w:rPr>
          <w:rFonts w:asciiTheme="minorHAnsi" w:hAnsiTheme="minorHAnsi" w:cs="Arial"/>
          <w:sz w:val="22"/>
          <w:szCs w:val="22"/>
          <w:lang w:eastAsia="ko-KR"/>
        </w:rPr>
        <w:t>illennials will make up 50</w:t>
      </w:r>
      <w:r w:rsidR="006B319D">
        <w:rPr>
          <w:rFonts w:asciiTheme="minorHAnsi" w:hAnsiTheme="minorHAnsi" w:cs="Arial"/>
          <w:sz w:val="22"/>
          <w:szCs w:val="22"/>
          <w:lang w:eastAsia="ko-KR"/>
        </w:rPr>
        <w:t>% of the professional workforce</w:t>
      </w:r>
      <w:r w:rsidR="006B319D" w:rsidRPr="00814D43">
        <w:rPr>
          <w:rFonts w:asciiTheme="minorHAnsi" w:hAnsiTheme="minorHAnsi" w:cs="Arial"/>
          <w:sz w:val="22"/>
          <w:szCs w:val="22"/>
          <w:lang w:eastAsia="ko-KR"/>
        </w:rPr>
        <w:t xml:space="preserve">, </w:t>
      </w:r>
      <w:r>
        <w:rPr>
          <w:rFonts w:asciiTheme="minorHAnsi" w:hAnsiTheme="minorHAnsi" w:cs="Arial"/>
          <w:sz w:val="22"/>
          <w:szCs w:val="22"/>
          <w:lang w:eastAsia="ko-KR"/>
        </w:rPr>
        <w:t>NCDA seeks</w:t>
      </w:r>
      <w:r w:rsidR="006B319D" w:rsidRPr="00814D43">
        <w:rPr>
          <w:rFonts w:asciiTheme="minorHAnsi" w:hAnsiTheme="minorHAnsi" w:cs="Arial"/>
          <w:sz w:val="22"/>
          <w:szCs w:val="22"/>
          <w:lang w:eastAsia="ko-KR"/>
        </w:rPr>
        <w:t xml:space="preserve"> to</w:t>
      </w:r>
      <w:r w:rsidR="002E590E" w:rsidRPr="00814D43">
        <w:rPr>
          <w:rFonts w:asciiTheme="minorHAnsi" w:hAnsiTheme="minorHAnsi" w:cs="Arial"/>
          <w:sz w:val="22"/>
          <w:szCs w:val="22"/>
          <w:lang w:eastAsia="ko-KR"/>
        </w:rPr>
        <w:t xml:space="preserve"> be known as the “premier career development organization” and a source of innovation within the field, </w:t>
      </w:r>
      <w:r>
        <w:rPr>
          <w:rFonts w:asciiTheme="minorHAnsi" w:hAnsiTheme="minorHAnsi" w:cs="Arial"/>
          <w:sz w:val="22"/>
          <w:szCs w:val="22"/>
          <w:lang w:eastAsia="ko-KR"/>
        </w:rPr>
        <w:t>in addition to continuing</w:t>
      </w:r>
      <w:r w:rsidR="002E590E" w:rsidRPr="00814D43">
        <w:rPr>
          <w:rFonts w:asciiTheme="minorHAnsi" w:hAnsiTheme="minorHAnsi" w:cs="Arial"/>
          <w:sz w:val="22"/>
          <w:szCs w:val="22"/>
          <w:lang w:eastAsia="ko-KR"/>
        </w:rPr>
        <w:t xml:space="preserve"> to increase the value of </w:t>
      </w:r>
      <w:r w:rsidR="006B319D">
        <w:rPr>
          <w:rFonts w:asciiTheme="minorHAnsi" w:hAnsiTheme="minorHAnsi" w:cs="Arial"/>
          <w:sz w:val="22"/>
          <w:szCs w:val="22"/>
          <w:lang w:eastAsia="ko-KR"/>
        </w:rPr>
        <w:t>membership. Therefore, w</w:t>
      </w:r>
      <w:r w:rsidR="002E590E" w:rsidRPr="00814D43">
        <w:rPr>
          <w:rFonts w:asciiTheme="minorHAnsi" w:hAnsiTheme="minorHAnsi" w:cs="Arial"/>
          <w:sz w:val="22"/>
          <w:szCs w:val="22"/>
          <w:lang w:eastAsia="ko-KR"/>
        </w:rPr>
        <w:t>e cannot afford to fall behind in understanding this generation and implementing best practices to engage and re</w:t>
      </w:r>
      <w:r>
        <w:rPr>
          <w:rFonts w:asciiTheme="minorHAnsi" w:hAnsiTheme="minorHAnsi" w:cs="Arial"/>
          <w:sz w:val="22"/>
          <w:szCs w:val="22"/>
          <w:lang w:eastAsia="ko-KR"/>
        </w:rPr>
        <w:t>tain them within NCDA</w:t>
      </w:r>
      <w:r w:rsidR="006B319D">
        <w:rPr>
          <w:rFonts w:asciiTheme="minorHAnsi" w:hAnsiTheme="minorHAnsi" w:cs="Arial"/>
          <w:sz w:val="22"/>
          <w:szCs w:val="22"/>
          <w:lang w:eastAsia="ko-KR"/>
        </w:rPr>
        <w:t xml:space="preserve">, certainly </w:t>
      </w:r>
      <w:r w:rsidR="002E590E" w:rsidRPr="00814D43">
        <w:rPr>
          <w:rFonts w:asciiTheme="minorHAnsi" w:hAnsiTheme="minorHAnsi" w:cs="Arial"/>
          <w:sz w:val="22"/>
          <w:szCs w:val="22"/>
          <w:lang w:eastAsia="ko-KR"/>
        </w:rPr>
        <w:t xml:space="preserve">while </w:t>
      </w:r>
      <w:r w:rsidR="006B319D">
        <w:rPr>
          <w:rFonts w:asciiTheme="minorHAnsi" w:hAnsiTheme="minorHAnsi" w:cs="Arial"/>
          <w:sz w:val="22"/>
          <w:szCs w:val="22"/>
          <w:lang w:eastAsia="ko-KR"/>
        </w:rPr>
        <w:t>continuing to consider</w:t>
      </w:r>
      <w:r>
        <w:rPr>
          <w:rFonts w:asciiTheme="minorHAnsi" w:hAnsiTheme="minorHAnsi" w:cs="Arial"/>
          <w:sz w:val="22"/>
          <w:szCs w:val="22"/>
          <w:lang w:eastAsia="ko-KR"/>
        </w:rPr>
        <w:t xml:space="preserve"> the needs of all five</w:t>
      </w:r>
      <w:r w:rsidR="002E590E" w:rsidRPr="00814D43">
        <w:rPr>
          <w:rFonts w:asciiTheme="minorHAnsi" w:hAnsiTheme="minorHAnsi" w:cs="Arial"/>
          <w:sz w:val="22"/>
          <w:szCs w:val="22"/>
          <w:lang w:eastAsia="ko-KR"/>
        </w:rPr>
        <w:t xml:space="preserve"> generations currently in the professional workplace. </w:t>
      </w:r>
    </w:p>
    <w:p w14:paraId="538A2D09" w14:textId="5ACA023B" w:rsidR="002F5827" w:rsidRPr="00814D43" w:rsidRDefault="006B319D" w:rsidP="002F5827">
      <w:pPr>
        <w:pStyle w:val="NormalWeb"/>
        <w:rPr>
          <w:rFonts w:asciiTheme="minorHAnsi" w:hAnsiTheme="minorHAnsi" w:cs="Arial"/>
          <w:sz w:val="22"/>
          <w:szCs w:val="22"/>
          <w:lang w:eastAsia="ko-KR"/>
        </w:rPr>
      </w:pPr>
      <w:r>
        <w:rPr>
          <w:rFonts w:asciiTheme="minorHAnsi" w:hAnsiTheme="minorHAnsi" w:cs="Arial"/>
          <w:sz w:val="22"/>
          <w:szCs w:val="22"/>
          <w:lang w:eastAsia="ko-KR"/>
        </w:rPr>
        <w:t xml:space="preserve">In this project, </w:t>
      </w:r>
      <w:r w:rsidR="00A7747A">
        <w:rPr>
          <w:rFonts w:asciiTheme="minorHAnsi" w:hAnsiTheme="minorHAnsi" w:cs="Arial"/>
          <w:sz w:val="22"/>
          <w:szCs w:val="22"/>
          <w:lang w:eastAsia="ko-KR"/>
        </w:rPr>
        <w:t>20-minute</w:t>
      </w:r>
      <w:r w:rsidR="002F5827" w:rsidRPr="00814D43">
        <w:rPr>
          <w:rFonts w:asciiTheme="minorHAnsi" w:hAnsiTheme="minorHAnsi" w:cs="Arial"/>
          <w:sz w:val="22"/>
          <w:szCs w:val="22"/>
          <w:lang w:eastAsia="ko-KR"/>
        </w:rPr>
        <w:t xml:space="preserve"> phone interviews were conducted with 18 millennial career development professionals (89%) and graduate students (11%) within CACREP accredited graduate programs</w:t>
      </w:r>
      <w:r w:rsidR="00A14448">
        <w:rPr>
          <w:rFonts w:asciiTheme="minorHAnsi" w:hAnsiTheme="minorHAnsi" w:cs="Arial"/>
          <w:sz w:val="22"/>
          <w:szCs w:val="22"/>
          <w:lang w:eastAsia="ko-KR"/>
        </w:rPr>
        <w:t>,</w:t>
      </w:r>
      <w:r w:rsidR="002F5827" w:rsidRPr="00814D43">
        <w:rPr>
          <w:rFonts w:asciiTheme="minorHAnsi" w:hAnsiTheme="minorHAnsi" w:cs="Arial"/>
          <w:sz w:val="22"/>
          <w:szCs w:val="22"/>
          <w:lang w:eastAsia="ko-KR"/>
        </w:rPr>
        <w:t xml:space="preserve"> capturing </w:t>
      </w:r>
      <w:r>
        <w:rPr>
          <w:rFonts w:asciiTheme="minorHAnsi" w:hAnsiTheme="minorHAnsi" w:cs="Arial"/>
          <w:sz w:val="22"/>
          <w:szCs w:val="22"/>
          <w:lang w:eastAsia="ko-KR"/>
        </w:rPr>
        <w:t>anecdotal/</w:t>
      </w:r>
      <w:r w:rsidR="002F5827" w:rsidRPr="00814D43">
        <w:rPr>
          <w:rFonts w:asciiTheme="minorHAnsi" w:hAnsiTheme="minorHAnsi" w:cs="Arial"/>
          <w:sz w:val="22"/>
          <w:szCs w:val="22"/>
          <w:lang w:eastAsia="ko-KR"/>
        </w:rPr>
        <w:t>qualitative feed</w:t>
      </w:r>
      <w:r>
        <w:rPr>
          <w:rFonts w:asciiTheme="minorHAnsi" w:hAnsiTheme="minorHAnsi" w:cs="Arial"/>
          <w:sz w:val="22"/>
          <w:szCs w:val="22"/>
          <w:lang w:eastAsia="ko-KR"/>
        </w:rPr>
        <w:t>back in reaction to seven</w:t>
      </w:r>
      <w:r w:rsidR="002F5827" w:rsidRPr="00814D43">
        <w:rPr>
          <w:rFonts w:asciiTheme="minorHAnsi" w:hAnsiTheme="minorHAnsi" w:cs="Arial"/>
          <w:sz w:val="22"/>
          <w:szCs w:val="22"/>
          <w:lang w:eastAsia="ko-KR"/>
        </w:rPr>
        <w:t xml:space="preserve"> interview questions. Interviewees were recruited </w:t>
      </w:r>
      <w:r>
        <w:rPr>
          <w:rFonts w:asciiTheme="minorHAnsi" w:hAnsiTheme="minorHAnsi" w:cs="Arial"/>
          <w:sz w:val="22"/>
          <w:szCs w:val="22"/>
          <w:lang w:eastAsia="ko-KR"/>
        </w:rPr>
        <w:t>by</w:t>
      </w:r>
      <w:r w:rsidR="002F5827" w:rsidRPr="00814D43">
        <w:rPr>
          <w:rFonts w:asciiTheme="minorHAnsi" w:hAnsiTheme="minorHAnsi" w:cs="Arial"/>
          <w:sz w:val="22"/>
          <w:szCs w:val="22"/>
          <w:lang w:eastAsia="ko-KR"/>
        </w:rPr>
        <w:t>: a call for participation through NCDA announcements, CACREP program faculty outreach, social media po</w:t>
      </w:r>
      <w:r>
        <w:rPr>
          <w:rFonts w:asciiTheme="minorHAnsi" w:hAnsiTheme="minorHAnsi" w:cs="Arial"/>
          <w:sz w:val="22"/>
          <w:szCs w:val="22"/>
          <w:lang w:eastAsia="ko-KR"/>
        </w:rPr>
        <w:t>sts, and othe</w:t>
      </w:r>
      <w:r w:rsidR="00A14448">
        <w:rPr>
          <w:rFonts w:asciiTheme="minorHAnsi" w:hAnsiTheme="minorHAnsi" w:cs="Arial"/>
          <w:sz w:val="22"/>
          <w:szCs w:val="22"/>
          <w:lang w:eastAsia="ko-KR"/>
        </w:rPr>
        <w:t xml:space="preserve">r LA participant outreach; </w:t>
      </w:r>
      <w:r>
        <w:rPr>
          <w:rFonts w:asciiTheme="minorHAnsi" w:hAnsiTheme="minorHAnsi" w:cs="Arial"/>
          <w:sz w:val="22"/>
          <w:szCs w:val="22"/>
          <w:lang w:eastAsia="ko-KR"/>
        </w:rPr>
        <w:t xml:space="preserve">notably </w:t>
      </w:r>
      <w:r w:rsidR="002F5827" w:rsidRPr="00814D43">
        <w:rPr>
          <w:rFonts w:asciiTheme="minorHAnsi" w:hAnsiTheme="minorHAnsi" w:cs="Arial"/>
          <w:sz w:val="22"/>
          <w:szCs w:val="22"/>
          <w:lang w:eastAsia="ko-KR"/>
        </w:rPr>
        <w:t xml:space="preserve">18 time slots were filled within a </w:t>
      </w:r>
      <w:r w:rsidR="002D0531" w:rsidRPr="00814D43">
        <w:rPr>
          <w:rFonts w:asciiTheme="minorHAnsi" w:hAnsiTheme="minorHAnsi" w:cs="Arial"/>
          <w:sz w:val="22"/>
          <w:szCs w:val="22"/>
          <w:lang w:eastAsia="ko-KR"/>
        </w:rPr>
        <w:t>12-hour</w:t>
      </w:r>
      <w:r w:rsidR="002F5827" w:rsidRPr="00814D43">
        <w:rPr>
          <w:rFonts w:asciiTheme="minorHAnsi" w:hAnsiTheme="minorHAnsi" w:cs="Arial"/>
          <w:sz w:val="22"/>
          <w:szCs w:val="22"/>
          <w:lang w:eastAsia="ko-KR"/>
        </w:rPr>
        <w:t xml:space="preserve"> period</w:t>
      </w:r>
      <w:r w:rsidR="00A14448">
        <w:rPr>
          <w:rFonts w:asciiTheme="minorHAnsi" w:hAnsiTheme="minorHAnsi" w:cs="Arial"/>
          <w:sz w:val="22"/>
          <w:szCs w:val="22"/>
          <w:lang w:eastAsia="ko-KR"/>
        </w:rPr>
        <w:t xml:space="preserve"> </w:t>
      </w:r>
      <w:r w:rsidR="002F5827" w:rsidRPr="00814D43">
        <w:rPr>
          <w:rFonts w:asciiTheme="minorHAnsi" w:hAnsiTheme="minorHAnsi" w:cs="Arial"/>
          <w:sz w:val="22"/>
          <w:szCs w:val="22"/>
          <w:lang w:eastAsia="ko-KR"/>
        </w:rPr>
        <w:t xml:space="preserve">indicating high interest in this topic. Participant birth year ranged between 1981-1993, with 67% born in the </w:t>
      </w:r>
      <w:r w:rsidR="00A14448">
        <w:rPr>
          <w:rFonts w:asciiTheme="minorHAnsi" w:hAnsiTheme="minorHAnsi" w:cs="Arial"/>
          <w:sz w:val="22"/>
          <w:szCs w:val="22"/>
          <w:lang w:eastAsia="ko-KR"/>
        </w:rPr>
        <w:t>19</w:t>
      </w:r>
      <w:r w:rsidR="002F5827" w:rsidRPr="00814D43">
        <w:rPr>
          <w:rFonts w:asciiTheme="minorHAnsi" w:hAnsiTheme="minorHAnsi" w:cs="Arial"/>
          <w:sz w:val="22"/>
          <w:szCs w:val="22"/>
          <w:lang w:eastAsia="ko-KR"/>
        </w:rPr>
        <w:t xml:space="preserve">80’s and 33% born in the </w:t>
      </w:r>
      <w:r w:rsidR="00A14448">
        <w:rPr>
          <w:rFonts w:asciiTheme="minorHAnsi" w:hAnsiTheme="minorHAnsi" w:cs="Arial"/>
          <w:sz w:val="22"/>
          <w:szCs w:val="22"/>
          <w:lang w:eastAsia="ko-KR"/>
        </w:rPr>
        <w:t>19</w:t>
      </w:r>
      <w:r w:rsidR="002F5827" w:rsidRPr="00814D43">
        <w:rPr>
          <w:rFonts w:asciiTheme="minorHAnsi" w:hAnsiTheme="minorHAnsi" w:cs="Arial"/>
          <w:sz w:val="22"/>
          <w:szCs w:val="22"/>
          <w:lang w:eastAsia="ko-KR"/>
        </w:rPr>
        <w:t xml:space="preserve">90’s. Participants </w:t>
      </w:r>
      <w:r w:rsidR="001B16DE">
        <w:rPr>
          <w:rFonts w:asciiTheme="minorHAnsi" w:hAnsiTheme="minorHAnsi" w:cs="Arial"/>
          <w:sz w:val="22"/>
          <w:szCs w:val="22"/>
          <w:lang w:eastAsia="ko-KR"/>
        </w:rPr>
        <w:t>represent</w:t>
      </w:r>
      <w:r>
        <w:rPr>
          <w:rFonts w:asciiTheme="minorHAnsi" w:hAnsiTheme="minorHAnsi" w:cs="Arial"/>
          <w:sz w:val="22"/>
          <w:szCs w:val="22"/>
          <w:lang w:eastAsia="ko-KR"/>
        </w:rPr>
        <w:t xml:space="preserve"> four</w:t>
      </w:r>
      <w:r w:rsidR="002F5827" w:rsidRPr="00814D43">
        <w:rPr>
          <w:rFonts w:asciiTheme="minorHAnsi" w:hAnsiTheme="minorHAnsi" w:cs="Arial"/>
          <w:sz w:val="22"/>
          <w:szCs w:val="22"/>
          <w:lang w:eastAsia="ko-KR"/>
        </w:rPr>
        <w:t xml:space="preserve"> NCDA Constituency Groups, with 72% from Higher Education, 11% from Graduate Students, 11% from Agency, and</w:t>
      </w:r>
      <w:r>
        <w:rPr>
          <w:rFonts w:asciiTheme="minorHAnsi" w:hAnsiTheme="minorHAnsi" w:cs="Arial"/>
          <w:sz w:val="22"/>
          <w:szCs w:val="22"/>
          <w:lang w:eastAsia="ko-KR"/>
        </w:rPr>
        <w:t xml:space="preserve"> 6% f</w:t>
      </w:r>
      <w:r w:rsidR="001B16DE">
        <w:rPr>
          <w:rFonts w:asciiTheme="minorHAnsi" w:hAnsiTheme="minorHAnsi" w:cs="Arial"/>
          <w:sz w:val="22"/>
          <w:szCs w:val="22"/>
          <w:lang w:eastAsia="ko-KR"/>
        </w:rPr>
        <w:t xml:space="preserve">rom Business and Industry; </w:t>
      </w:r>
      <w:r w:rsidR="002F5827" w:rsidRPr="00814D43">
        <w:rPr>
          <w:rFonts w:asciiTheme="minorHAnsi" w:hAnsiTheme="minorHAnsi" w:cs="Arial"/>
          <w:sz w:val="22"/>
          <w:szCs w:val="22"/>
          <w:lang w:eastAsia="ko-KR"/>
        </w:rPr>
        <w:t xml:space="preserve">89% of participants </w:t>
      </w:r>
      <w:r w:rsidR="001B16DE">
        <w:rPr>
          <w:rFonts w:asciiTheme="minorHAnsi" w:hAnsiTheme="minorHAnsi" w:cs="Arial"/>
          <w:sz w:val="22"/>
          <w:szCs w:val="22"/>
          <w:lang w:eastAsia="ko-KR"/>
        </w:rPr>
        <w:t>identify</w:t>
      </w:r>
      <w:r>
        <w:rPr>
          <w:rFonts w:asciiTheme="minorHAnsi" w:hAnsiTheme="minorHAnsi" w:cs="Arial"/>
          <w:sz w:val="22"/>
          <w:szCs w:val="22"/>
          <w:lang w:eastAsia="ko-KR"/>
        </w:rPr>
        <w:t xml:space="preserve"> as</w:t>
      </w:r>
      <w:r w:rsidR="002F5827" w:rsidRPr="00814D43">
        <w:rPr>
          <w:rFonts w:asciiTheme="minorHAnsi" w:hAnsiTheme="minorHAnsi" w:cs="Arial"/>
          <w:sz w:val="22"/>
          <w:szCs w:val="22"/>
          <w:lang w:eastAsia="ko-KR"/>
        </w:rPr>
        <w:t xml:space="preserve"> current NCDA members and 11% </w:t>
      </w:r>
      <w:r>
        <w:rPr>
          <w:rFonts w:asciiTheme="minorHAnsi" w:hAnsiTheme="minorHAnsi" w:cs="Arial"/>
          <w:sz w:val="22"/>
          <w:szCs w:val="22"/>
          <w:lang w:eastAsia="ko-KR"/>
        </w:rPr>
        <w:t xml:space="preserve">as </w:t>
      </w:r>
      <w:r w:rsidR="002F5827" w:rsidRPr="00814D43">
        <w:rPr>
          <w:rFonts w:asciiTheme="minorHAnsi" w:hAnsiTheme="minorHAnsi" w:cs="Arial"/>
          <w:sz w:val="22"/>
          <w:szCs w:val="22"/>
          <w:lang w:eastAsia="ko-KR"/>
        </w:rPr>
        <w:t xml:space="preserve">either not yet members or </w:t>
      </w:r>
      <w:r>
        <w:rPr>
          <w:rFonts w:asciiTheme="minorHAnsi" w:hAnsiTheme="minorHAnsi" w:cs="Arial"/>
          <w:sz w:val="22"/>
          <w:szCs w:val="22"/>
          <w:lang w:eastAsia="ko-KR"/>
        </w:rPr>
        <w:t xml:space="preserve">with </w:t>
      </w:r>
      <w:r w:rsidR="002F5827" w:rsidRPr="00814D43">
        <w:rPr>
          <w:rFonts w:asciiTheme="minorHAnsi" w:hAnsiTheme="minorHAnsi" w:cs="Arial"/>
          <w:sz w:val="22"/>
          <w:szCs w:val="22"/>
          <w:lang w:eastAsia="ko-KR"/>
        </w:rPr>
        <w:t xml:space="preserve">expired membership. Participants are </w:t>
      </w:r>
      <w:r>
        <w:rPr>
          <w:rFonts w:asciiTheme="minorHAnsi" w:hAnsiTheme="minorHAnsi" w:cs="Arial"/>
          <w:sz w:val="22"/>
          <w:szCs w:val="22"/>
          <w:lang w:eastAsia="ko-KR"/>
        </w:rPr>
        <w:t xml:space="preserve">located in </w:t>
      </w:r>
      <w:r w:rsidR="001B16DE">
        <w:rPr>
          <w:rFonts w:asciiTheme="minorHAnsi" w:hAnsiTheme="minorHAnsi" w:cs="Arial"/>
          <w:sz w:val="22"/>
          <w:szCs w:val="22"/>
          <w:lang w:eastAsia="ko-KR"/>
        </w:rPr>
        <w:t>12 different states (</w:t>
      </w:r>
      <w:r w:rsidR="002F5827" w:rsidRPr="00814D43">
        <w:rPr>
          <w:rFonts w:asciiTheme="minorHAnsi" w:hAnsiTheme="minorHAnsi" w:cs="Arial"/>
          <w:sz w:val="22"/>
          <w:szCs w:val="22"/>
          <w:lang w:eastAsia="ko-KR"/>
        </w:rPr>
        <w:t>representing all US geographic regions</w:t>
      </w:r>
      <w:r w:rsidR="001B16DE">
        <w:rPr>
          <w:rFonts w:asciiTheme="minorHAnsi" w:hAnsiTheme="minorHAnsi" w:cs="Arial"/>
          <w:sz w:val="22"/>
          <w:szCs w:val="22"/>
          <w:lang w:eastAsia="ko-KR"/>
        </w:rPr>
        <w:t>)</w:t>
      </w:r>
      <w:r>
        <w:rPr>
          <w:rFonts w:asciiTheme="minorHAnsi" w:hAnsiTheme="minorHAnsi" w:cs="Arial"/>
          <w:sz w:val="22"/>
          <w:szCs w:val="22"/>
          <w:lang w:eastAsia="ko-KR"/>
        </w:rPr>
        <w:t xml:space="preserve"> with years </w:t>
      </w:r>
      <w:r w:rsidR="002F5827" w:rsidRPr="00814D43">
        <w:rPr>
          <w:rFonts w:asciiTheme="minorHAnsi" w:hAnsiTheme="minorHAnsi" w:cs="Arial"/>
          <w:sz w:val="22"/>
          <w:szCs w:val="22"/>
          <w:lang w:eastAsia="ko-KR"/>
        </w:rPr>
        <w:t xml:space="preserve">in the career development </w:t>
      </w:r>
      <w:r>
        <w:rPr>
          <w:rFonts w:asciiTheme="minorHAnsi" w:hAnsiTheme="minorHAnsi" w:cs="Arial"/>
          <w:sz w:val="22"/>
          <w:szCs w:val="22"/>
          <w:lang w:eastAsia="ko-KR"/>
        </w:rPr>
        <w:t>field ranging</w:t>
      </w:r>
      <w:r w:rsidR="002F5827" w:rsidRPr="00814D43">
        <w:rPr>
          <w:rFonts w:asciiTheme="minorHAnsi" w:hAnsiTheme="minorHAnsi" w:cs="Arial"/>
          <w:sz w:val="22"/>
          <w:szCs w:val="22"/>
          <w:lang w:eastAsia="ko-KR"/>
        </w:rPr>
        <w:t xml:space="preserve"> from 0-20</w:t>
      </w:r>
      <w:r w:rsidR="001B16DE">
        <w:rPr>
          <w:rFonts w:asciiTheme="minorHAnsi" w:hAnsiTheme="minorHAnsi" w:cs="Arial"/>
          <w:sz w:val="22"/>
          <w:szCs w:val="22"/>
          <w:lang w:eastAsia="ko-KR"/>
        </w:rPr>
        <w:t xml:space="preserve"> (</w:t>
      </w:r>
      <w:r w:rsidR="002F5827" w:rsidRPr="00814D43">
        <w:rPr>
          <w:rFonts w:asciiTheme="minorHAnsi" w:hAnsiTheme="minorHAnsi" w:cs="Arial"/>
          <w:sz w:val="22"/>
          <w:szCs w:val="22"/>
          <w:lang w:eastAsia="ko-KR"/>
        </w:rPr>
        <w:t xml:space="preserve">72% </w:t>
      </w:r>
      <w:r>
        <w:rPr>
          <w:rFonts w:asciiTheme="minorHAnsi" w:hAnsiTheme="minorHAnsi" w:cs="Arial"/>
          <w:sz w:val="22"/>
          <w:szCs w:val="22"/>
          <w:lang w:eastAsia="ko-KR"/>
        </w:rPr>
        <w:t>having five years and under in the field</w:t>
      </w:r>
      <w:r w:rsidR="001B16DE">
        <w:rPr>
          <w:rFonts w:asciiTheme="minorHAnsi" w:hAnsiTheme="minorHAnsi" w:cs="Arial"/>
          <w:sz w:val="22"/>
          <w:szCs w:val="22"/>
          <w:lang w:eastAsia="ko-KR"/>
        </w:rPr>
        <w:t>)</w:t>
      </w:r>
      <w:r w:rsidR="002F5827" w:rsidRPr="00814D43">
        <w:rPr>
          <w:rFonts w:asciiTheme="minorHAnsi" w:hAnsiTheme="minorHAnsi" w:cs="Arial"/>
          <w:sz w:val="22"/>
          <w:szCs w:val="22"/>
          <w:lang w:eastAsia="ko-KR"/>
        </w:rPr>
        <w:t xml:space="preserve">.  </w:t>
      </w:r>
    </w:p>
    <w:p w14:paraId="2E36C6CA" w14:textId="42EF0A14" w:rsidR="008E7742" w:rsidRPr="00814D43" w:rsidRDefault="002F5827" w:rsidP="002F5827">
      <w:pPr>
        <w:pStyle w:val="NormalWeb"/>
        <w:rPr>
          <w:rFonts w:asciiTheme="minorHAnsi" w:hAnsiTheme="minorHAnsi" w:cs="Arial"/>
          <w:color w:val="FF0000"/>
          <w:sz w:val="22"/>
          <w:szCs w:val="22"/>
          <w:lang w:eastAsia="ko-KR"/>
        </w:rPr>
      </w:pPr>
      <w:r w:rsidRPr="00814D43">
        <w:rPr>
          <w:rFonts w:asciiTheme="minorHAnsi" w:hAnsiTheme="minorHAnsi"/>
          <w:color w:val="000000" w:themeColor="text1"/>
          <w:sz w:val="22"/>
          <w:szCs w:val="22"/>
        </w:rPr>
        <w:t xml:space="preserve">Additionally, best practice research focused </w:t>
      </w:r>
      <w:r w:rsidR="00171A71">
        <w:rPr>
          <w:rFonts w:asciiTheme="minorHAnsi" w:hAnsiTheme="minorHAnsi"/>
          <w:color w:val="000000" w:themeColor="text1"/>
          <w:sz w:val="22"/>
          <w:szCs w:val="22"/>
        </w:rPr>
        <w:t xml:space="preserve">on </w:t>
      </w:r>
      <w:r w:rsidRPr="00814D43">
        <w:rPr>
          <w:rFonts w:asciiTheme="minorHAnsi" w:hAnsiTheme="minorHAnsi"/>
          <w:color w:val="000000" w:themeColor="text1"/>
          <w:sz w:val="22"/>
          <w:szCs w:val="22"/>
        </w:rPr>
        <w:t xml:space="preserve">engaging millennials </w:t>
      </w:r>
      <w:r w:rsidR="00171A71">
        <w:rPr>
          <w:rFonts w:asciiTheme="minorHAnsi" w:hAnsiTheme="minorHAnsi"/>
          <w:color w:val="000000" w:themeColor="text1"/>
          <w:sz w:val="22"/>
          <w:szCs w:val="22"/>
        </w:rPr>
        <w:t>resulted in</w:t>
      </w:r>
      <w:r w:rsidRPr="00814D43">
        <w:rPr>
          <w:rFonts w:asciiTheme="minorHAnsi" w:hAnsiTheme="minorHAnsi"/>
          <w:color w:val="000000" w:themeColor="text1"/>
          <w:sz w:val="22"/>
          <w:szCs w:val="22"/>
        </w:rPr>
        <w:t xml:space="preserve"> trends and key insights for NCDA to consider in evaluating and implementing </w:t>
      </w:r>
      <w:r w:rsidR="00171A71">
        <w:rPr>
          <w:rFonts w:asciiTheme="minorHAnsi" w:hAnsiTheme="minorHAnsi"/>
          <w:color w:val="000000" w:themeColor="text1"/>
          <w:sz w:val="22"/>
          <w:szCs w:val="22"/>
        </w:rPr>
        <w:t xml:space="preserve">new and additional practices in the engagement of </w:t>
      </w:r>
      <w:r w:rsidRPr="00814D43">
        <w:rPr>
          <w:rFonts w:asciiTheme="minorHAnsi" w:hAnsiTheme="minorHAnsi"/>
          <w:color w:val="000000" w:themeColor="text1"/>
          <w:sz w:val="22"/>
          <w:szCs w:val="22"/>
        </w:rPr>
        <w:t>millennial members</w:t>
      </w:r>
      <w:r w:rsidR="0046298D">
        <w:rPr>
          <w:rFonts w:asciiTheme="minorHAnsi" w:hAnsiTheme="minorHAnsi"/>
          <w:color w:val="000000" w:themeColor="text1"/>
          <w:sz w:val="22"/>
          <w:szCs w:val="22"/>
        </w:rPr>
        <w:t>, prospective members,</w:t>
      </w:r>
      <w:r w:rsidRPr="00814D43">
        <w:rPr>
          <w:rFonts w:asciiTheme="minorHAnsi" w:hAnsiTheme="minorHAnsi"/>
          <w:color w:val="000000" w:themeColor="text1"/>
          <w:sz w:val="22"/>
          <w:szCs w:val="22"/>
        </w:rPr>
        <w:t xml:space="preserve"> and graduate students.</w:t>
      </w:r>
    </w:p>
    <w:p w14:paraId="5674F8AC" w14:textId="28247195" w:rsidR="002E590E" w:rsidRPr="00674D38" w:rsidRDefault="002E590E" w:rsidP="002E590E">
      <w:pPr>
        <w:pStyle w:val="NoSpacing"/>
        <w:rPr>
          <w:rFonts w:asciiTheme="minorHAnsi" w:hAnsiTheme="minorHAnsi"/>
          <w:b/>
          <w:color w:val="000000" w:themeColor="text1"/>
        </w:rPr>
      </w:pPr>
      <w:r w:rsidRPr="00674D38">
        <w:rPr>
          <w:rFonts w:asciiTheme="minorHAnsi" w:hAnsiTheme="minorHAnsi"/>
          <w:b/>
          <w:color w:val="000000" w:themeColor="text1"/>
        </w:rPr>
        <w:t>Results:</w:t>
      </w:r>
    </w:p>
    <w:p w14:paraId="1B57514C" w14:textId="09AD2016" w:rsidR="00814D43" w:rsidRPr="00814D43" w:rsidRDefault="00814D43" w:rsidP="00814D43">
      <w:pPr>
        <w:rPr>
          <w:rFonts w:asciiTheme="minorHAnsi" w:hAnsiTheme="minorHAnsi"/>
          <w:sz w:val="22"/>
          <w:szCs w:val="22"/>
        </w:rPr>
      </w:pPr>
      <w:r w:rsidRPr="00814D43">
        <w:rPr>
          <w:rFonts w:asciiTheme="minorHAnsi" w:hAnsiTheme="minorHAnsi"/>
          <w:sz w:val="22"/>
          <w:szCs w:val="22"/>
        </w:rPr>
        <w:t xml:space="preserve">Summary </w:t>
      </w:r>
      <w:r w:rsidR="00171A71">
        <w:rPr>
          <w:rFonts w:asciiTheme="minorHAnsi" w:hAnsiTheme="minorHAnsi"/>
          <w:sz w:val="22"/>
          <w:szCs w:val="22"/>
        </w:rPr>
        <w:t xml:space="preserve">of results from </w:t>
      </w:r>
      <w:r w:rsidRPr="00814D43">
        <w:rPr>
          <w:rFonts w:asciiTheme="minorHAnsi" w:hAnsiTheme="minorHAnsi"/>
          <w:sz w:val="22"/>
          <w:szCs w:val="22"/>
        </w:rPr>
        <w:t>anecdotal</w:t>
      </w:r>
      <w:r w:rsidR="00171A71">
        <w:rPr>
          <w:rFonts w:asciiTheme="minorHAnsi" w:hAnsiTheme="minorHAnsi"/>
          <w:sz w:val="22"/>
          <w:szCs w:val="22"/>
        </w:rPr>
        <w:t xml:space="preserve">/qualitative research </w:t>
      </w:r>
      <w:r w:rsidRPr="00814D43">
        <w:rPr>
          <w:rFonts w:asciiTheme="minorHAnsi" w:hAnsiTheme="minorHAnsi"/>
          <w:sz w:val="22"/>
          <w:szCs w:val="22"/>
        </w:rPr>
        <w:t>interviews</w:t>
      </w:r>
      <w:r w:rsidR="00832830">
        <w:rPr>
          <w:rFonts w:asciiTheme="minorHAnsi" w:hAnsiTheme="minorHAnsi"/>
          <w:sz w:val="22"/>
          <w:szCs w:val="22"/>
        </w:rPr>
        <w:t xml:space="preserve">, </w:t>
      </w:r>
      <w:r w:rsidRPr="00814D43">
        <w:rPr>
          <w:rFonts w:asciiTheme="minorHAnsi" w:hAnsiTheme="minorHAnsi"/>
          <w:sz w:val="22"/>
          <w:szCs w:val="22"/>
        </w:rPr>
        <w:t>highlighting most frequent responses and recommendations</w:t>
      </w:r>
      <w:r w:rsidR="00832830">
        <w:rPr>
          <w:rFonts w:asciiTheme="minorHAnsi" w:hAnsiTheme="minorHAnsi"/>
          <w:sz w:val="22"/>
          <w:szCs w:val="22"/>
        </w:rPr>
        <w:t xml:space="preserve"> for </w:t>
      </w:r>
      <w:r w:rsidR="00744807">
        <w:rPr>
          <w:rFonts w:asciiTheme="minorHAnsi" w:hAnsiTheme="minorHAnsi"/>
          <w:sz w:val="22"/>
          <w:szCs w:val="22"/>
        </w:rPr>
        <w:t>consideration</w:t>
      </w:r>
      <w:r w:rsidRPr="00814D43">
        <w:rPr>
          <w:rFonts w:asciiTheme="minorHAnsi" w:hAnsiTheme="minorHAnsi"/>
          <w:sz w:val="22"/>
          <w:szCs w:val="22"/>
        </w:rPr>
        <w:t xml:space="preserve">: </w:t>
      </w:r>
    </w:p>
    <w:p w14:paraId="7FD69205" w14:textId="77777777" w:rsidR="00814D43" w:rsidRPr="00814D43" w:rsidRDefault="00814D43" w:rsidP="00814D43">
      <w:pPr>
        <w:rPr>
          <w:rFonts w:asciiTheme="minorHAnsi" w:hAnsiTheme="minorHAnsi"/>
          <w:b/>
          <w:i/>
          <w:sz w:val="22"/>
          <w:szCs w:val="22"/>
        </w:rPr>
      </w:pPr>
    </w:p>
    <w:p w14:paraId="65ACB99C" w14:textId="15FE3AAD" w:rsidR="00814D43" w:rsidRPr="00171A71" w:rsidRDefault="00814D43" w:rsidP="00171A71">
      <w:pPr>
        <w:pStyle w:val="ListParagraph"/>
        <w:numPr>
          <w:ilvl w:val="0"/>
          <w:numId w:val="4"/>
        </w:numPr>
        <w:rPr>
          <w:b/>
          <w:sz w:val="22"/>
          <w:szCs w:val="22"/>
        </w:rPr>
      </w:pPr>
      <w:r w:rsidRPr="00171A71">
        <w:rPr>
          <w:b/>
          <w:i/>
          <w:sz w:val="22"/>
          <w:szCs w:val="22"/>
        </w:rPr>
        <w:t xml:space="preserve">General communication channels &amp; platforms used: </w:t>
      </w:r>
      <w:r w:rsidRPr="00171A71">
        <w:rPr>
          <w:sz w:val="22"/>
          <w:szCs w:val="22"/>
        </w:rPr>
        <w:t>89% reported “work email” as the number one communication channel that they pay most attention to and find most effective, with LinkedIn, Instagram and Facebook frequently mentioned</w:t>
      </w:r>
      <w:r w:rsidR="00171A71">
        <w:rPr>
          <w:sz w:val="22"/>
          <w:szCs w:val="22"/>
        </w:rPr>
        <w:t xml:space="preserve"> as effective channels</w:t>
      </w:r>
      <w:r w:rsidRPr="00171A71">
        <w:rPr>
          <w:sz w:val="22"/>
          <w:szCs w:val="22"/>
        </w:rPr>
        <w:t xml:space="preserve">. Multiple interviewees highlighted that they did not see frequent </w:t>
      </w:r>
      <w:r w:rsidR="00171A71">
        <w:rPr>
          <w:sz w:val="22"/>
          <w:szCs w:val="22"/>
        </w:rPr>
        <w:t xml:space="preserve">NCDA </w:t>
      </w:r>
      <w:r w:rsidRPr="00171A71">
        <w:rPr>
          <w:sz w:val="22"/>
          <w:szCs w:val="22"/>
        </w:rPr>
        <w:t>posts on LinkedIn and that the LinkedIn page was more difficult to find as you must type out the entire organization</w:t>
      </w:r>
      <w:r w:rsidR="00171A71">
        <w:rPr>
          <w:sz w:val="22"/>
          <w:szCs w:val="22"/>
        </w:rPr>
        <w:t xml:space="preserve"> name</w:t>
      </w:r>
      <w:r w:rsidRPr="00171A71">
        <w:rPr>
          <w:sz w:val="22"/>
          <w:szCs w:val="22"/>
        </w:rPr>
        <w:t xml:space="preserve">. Additionally, </w:t>
      </w:r>
      <w:r w:rsidR="00AF33DB">
        <w:rPr>
          <w:sz w:val="22"/>
          <w:szCs w:val="22"/>
        </w:rPr>
        <w:t xml:space="preserve">five </w:t>
      </w:r>
      <w:r w:rsidRPr="00171A71">
        <w:rPr>
          <w:sz w:val="22"/>
          <w:szCs w:val="22"/>
        </w:rPr>
        <w:t xml:space="preserve">interviewees noted that sharing the same content across multiple platforms is </w:t>
      </w:r>
      <w:r w:rsidR="00171A71">
        <w:rPr>
          <w:sz w:val="22"/>
          <w:szCs w:val="22"/>
        </w:rPr>
        <w:t xml:space="preserve">highly </w:t>
      </w:r>
      <w:r w:rsidRPr="00171A71">
        <w:rPr>
          <w:sz w:val="22"/>
          <w:szCs w:val="22"/>
        </w:rPr>
        <w:t>effective. T</w:t>
      </w:r>
      <w:r w:rsidR="00171A71">
        <w:rPr>
          <w:sz w:val="22"/>
          <w:szCs w:val="22"/>
        </w:rPr>
        <w:t>ext messages were mentioned by five</w:t>
      </w:r>
      <w:r w:rsidRPr="00171A71">
        <w:rPr>
          <w:sz w:val="22"/>
          <w:szCs w:val="22"/>
        </w:rPr>
        <w:t xml:space="preserve"> </w:t>
      </w:r>
      <w:r w:rsidR="00171A71">
        <w:rPr>
          <w:sz w:val="22"/>
          <w:szCs w:val="22"/>
        </w:rPr>
        <w:t>interviewees</w:t>
      </w:r>
      <w:r w:rsidRPr="00171A71">
        <w:rPr>
          <w:sz w:val="22"/>
          <w:szCs w:val="22"/>
        </w:rPr>
        <w:t xml:space="preserve"> due to frequency of phone use, with </w:t>
      </w:r>
      <w:r w:rsidR="00AF33DB">
        <w:rPr>
          <w:sz w:val="22"/>
          <w:szCs w:val="22"/>
        </w:rPr>
        <w:t>a caveat of use for</w:t>
      </w:r>
      <w:r w:rsidRPr="00171A71">
        <w:rPr>
          <w:sz w:val="22"/>
          <w:szCs w:val="22"/>
        </w:rPr>
        <w:t xml:space="preserve"> critical/important messages only and only as opt-in</w:t>
      </w:r>
      <w:r w:rsidR="00171A71">
        <w:rPr>
          <w:sz w:val="22"/>
          <w:szCs w:val="22"/>
        </w:rPr>
        <w:t xml:space="preserve"> channel</w:t>
      </w:r>
      <w:r w:rsidRPr="00171A71">
        <w:rPr>
          <w:sz w:val="22"/>
          <w:szCs w:val="22"/>
        </w:rPr>
        <w:t xml:space="preserve">. </w:t>
      </w:r>
      <w:r w:rsidR="00171A71">
        <w:rPr>
          <w:sz w:val="22"/>
          <w:szCs w:val="22"/>
        </w:rPr>
        <w:t>NCDA website was mentioned</w:t>
      </w:r>
      <w:r w:rsidRPr="00171A71">
        <w:rPr>
          <w:sz w:val="22"/>
          <w:szCs w:val="22"/>
        </w:rPr>
        <w:t>, with a recommendation to connect the website more readily to social media channels.</w:t>
      </w:r>
      <w:r w:rsidRPr="00171A71">
        <w:rPr>
          <w:b/>
          <w:sz w:val="22"/>
          <w:szCs w:val="22"/>
        </w:rPr>
        <w:t xml:space="preserve"> </w:t>
      </w:r>
    </w:p>
    <w:p w14:paraId="2E596FD0" w14:textId="77777777" w:rsidR="00814D43" w:rsidRPr="00814D43" w:rsidRDefault="00814D43" w:rsidP="00814D43">
      <w:pPr>
        <w:rPr>
          <w:rFonts w:asciiTheme="minorHAnsi" w:hAnsiTheme="minorHAnsi"/>
          <w:b/>
          <w:i/>
          <w:sz w:val="22"/>
          <w:szCs w:val="22"/>
        </w:rPr>
      </w:pPr>
    </w:p>
    <w:p w14:paraId="382345BF" w14:textId="465D4174" w:rsidR="00814D43" w:rsidRPr="00171A71" w:rsidRDefault="00814D43" w:rsidP="00171A71">
      <w:pPr>
        <w:pStyle w:val="ListParagraph"/>
        <w:numPr>
          <w:ilvl w:val="0"/>
          <w:numId w:val="4"/>
        </w:numPr>
        <w:rPr>
          <w:sz w:val="22"/>
          <w:szCs w:val="22"/>
        </w:rPr>
      </w:pPr>
      <w:r w:rsidRPr="00171A71">
        <w:rPr>
          <w:b/>
          <w:i/>
          <w:sz w:val="22"/>
          <w:szCs w:val="22"/>
        </w:rPr>
        <w:t>NCDA to consider about millennials &amp; electronic communication:</w:t>
      </w:r>
      <w:r w:rsidRPr="00171A71">
        <w:rPr>
          <w:sz w:val="22"/>
          <w:szCs w:val="22"/>
        </w:rPr>
        <w:t xml:space="preserve"> Overwhelmingly, interviewees cited attention grabbing, tailored, applicable/action-oriented, shorter “bites” of content as an important practice for </w:t>
      </w:r>
      <w:r w:rsidR="00832830">
        <w:rPr>
          <w:sz w:val="22"/>
          <w:szCs w:val="22"/>
        </w:rPr>
        <w:t>capturing</w:t>
      </w:r>
      <w:r w:rsidRPr="00171A71">
        <w:rPr>
          <w:sz w:val="22"/>
          <w:szCs w:val="22"/>
        </w:rPr>
        <w:t xml:space="preserve"> millennial attention. Specifically cited multiple times was a focus on emails/content t</w:t>
      </w:r>
      <w:r w:rsidR="00171A71">
        <w:rPr>
          <w:sz w:val="22"/>
          <w:szCs w:val="22"/>
        </w:rPr>
        <w:t xml:space="preserve">hat allow for quick scanning for ease of </w:t>
      </w:r>
      <w:r w:rsidRPr="00171A71">
        <w:rPr>
          <w:sz w:val="22"/>
          <w:szCs w:val="22"/>
        </w:rPr>
        <w:t>identify</w:t>
      </w:r>
      <w:r w:rsidR="00171A71">
        <w:rPr>
          <w:sz w:val="22"/>
          <w:szCs w:val="22"/>
        </w:rPr>
        <w:t>ing</w:t>
      </w:r>
      <w:r w:rsidRPr="00171A71">
        <w:rPr>
          <w:sz w:val="22"/>
          <w:szCs w:val="22"/>
        </w:rPr>
        <w:t xml:space="preserve"> relevant information. Increasing graphics, images and use of video and podcast (both informal and formal, with a recommendation for Facebook Live chats) were important practices recognized. Recommendations were made to pay attention to diversity in leadership, membership, and </w:t>
      </w:r>
      <w:r w:rsidR="00171A71">
        <w:rPr>
          <w:sz w:val="22"/>
          <w:szCs w:val="22"/>
        </w:rPr>
        <w:t>speakers/presenters</w:t>
      </w:r>
      <w:r w:rsidRPr="00171A71">
        <w:rPr>
          <w:sz w:val="22"/>
          <w:szCs w:val="22"/>
        </w:rPr>
        <w:t xml:space="preserve">. </w:t>
      </w:r>
    </w:p>
    <w:p w14:paraId="3C37794B" w14:textId="77777777" w:rsidR="00814D43" w:rsidRPr="00814D43" w:rsidRDefault="00814D43" w:rsidP="00814D43">
      <w:pPr>
        <w:rPr>
          <w:rFonts w:asciiTheme="minorHAnsi" w:hAnsiTheme="minorHAnsi"/>
          <w:b/>
          <w:sz w:val="22"/>
          <w:szCs w:val="22"/>
        </w:rPr>
      </w:pPr>
    </w:p>
    <w:p w14:paraId="373501F8" w14:textId="6E49544A" w:rsidR="00814D43" w:rsidRPr="00171A71" w:rsidRDefault="00814D43" w:rsidP="00171A71">
      <w:pPr>
        <w:pStyle w:val="ListParagraph"/>
        <w:numPr>
          <w:ilvl w:val="0"/>
          <w:numId w:val="4"/>
        </w:numPr>
        <w:rPr>
          <w:sz w:val="22"/>
          <w:szCs w:val="22"/>
        </w:rPr>
      </w:pPr>
      <w:r w:rsidRPr="00171A71">
        <w:rPr>
          <w:b/>
          <w:i/>
          <w:sz w:val="22"/>
          <w:szCs w:val="22"/>
        </w:rPr>
        <w:lastRenderedPageBreak/>
        <w:t xml:space="preserve">Most frequently used NCDA offerings: </w:t>
      </w:r>
      <w:r w:rsidRPr="00171A71">
        <w:rPr>
          <w:sz w:val="22"/>
          <w:szCs w:val="22"/>
        </w:rPr>
        <w:t>Monthly email newsletters, all three NCDA publications (</w:t>
      </w:r>
      <w:r w:rsidRPr="00171A71">
        <w:rPr>
          <w:i/>
          <w:sz w:val="22"/>
          <w:szCs w:val="22"/>
        </w:rPr>
        <w:t>Career Convergence, Career Development Quarterly, Career Developments),</w:t>
      </w:r>
      <w:r w:rsidRPr="00171A71">
        <w:rPr>
          <w:sz w:val="22"/>
          <w:szCs w:val="22"/>
        </w:rPr>
        <w:t xml:space="preserve"> and the annual NCDA conference were cited as the most frequently used resources by NCDA members interviewed. LinkedIn discussions and webinars were also mentioned by a few interviewees. Four new member interviewees cited not knowing what is offered and what resources are available, and multiple interviewees mentioned believing that there were likely more resources that NCDA offers </w:t>
      </w:r>
      <w:r w:rsidR="00AF33DB">
        <w:rPr>
          <w:sz w:val="22"/>
          <w:szCs w:val="22"/>
        </w:rPr>
        <w:t xml:space="preserve">which </w:t>
      </w:r>
      <w:r w:rsidRPr="00171A71">
        <w:rPr>
          <w:sz w:val="22"/>
          <w:szCs w:val="22"/>
        </w:rPr>
        <w:t xml:space="preserve">they are unaware of. One interviewee cited not having been exposed to or asked to join NCDA since </w:t>
      </w:r>
      <w:r w:rsidR="00171A71">
        <w:rPr>
          <w:sz w:val="22"/>
          <w:szCs w:val="22"/>
        </w:rPr>
        <w:t>a</w:t>
      </w:r>
      <w:r w:rsidRPr="00171A71">
        <w:rPr>
          <w:sz w:val="22"/>
          <w:szCs w:val="22"/>
        </w:rPr>
        <w:t xml:space="preserve"> graduate student, highlighting a possible opportuni</w:t>
      </w:r>
      <w:r w:rsidR="00AF33DB">
        <w:rPr>
          <w:sz w:val="22"/>
          <w:szCs w:val="22"/>
        </w:rPr>
        <w:t xml:space="preserve">ty for follow-up and </w:t>
      </w:r>
      <w:r w:rsidRPr="00171A71">
        <w:rPr>
          <w:sz w:val="22"/>
          <w:szCs w:val="22"/>
        </w:rPr>
        <w:t xml:space="preserve">new members. </w:t>
      </w:r>
    </w:p>
    <w:p w14:paraId="07996B20" w14:textId="77777777" w:rsidR="00814D43" w:rsidRPr="00814D43" w:rsidRDefault="00814D43" w:rsidP="00814D43">
      <w:pPr>
        <w:rPr>
          <w:rFonts w:asciiTheme="minorHAnsi" w:hAnsiTheme="minorHAnsi"/>
          <w:sz w:val="22"/>
          <w:szCs w:val="22"/>
        </w:rPr>
      </w:pPr>
    </w:p>
    <w:p w14:paraId="23AF70E9" w14:textId="2353CB03" w:rsidR="00814D43" w:rsidRPr="00171A71" w:rsidRDefault="00814D43" w:rsidP="00171A71">
      <w:pPr>
        <w:pStyle w:val="ListParagraph"/>
        <w:numPr>
          <w:ilvl w:val="0"/>
          <w:numId w:val="4"/>
        </w:numPr>
        <w:rPr>
          <w:sz w:val="22"/>
          <w:szCs w:val="22"/>
        </w:rPr>
      </w:pPr>
      <w:r w:rsidRPr="00171A71">
        <w:rPr>
          <w:b/>
          <w:i/>
          <w:sz w:val="22"/>
          <w:szCs w:val="22"/>
        </w:rPr>
        <w:t xml:space="preserve">Effectiveness and engagement of current </w:t>
      </w:r>
      <w:r w:rsidR="00171A71">
        <w:rPr>
          <w:b/>
          <w:i/>
          <w:sz w:val="22"/>
          <w:szCs w:val="22"/>
        </w:rPr>
        <w:t xml:space="preserve">NCDA </w:t>
      </w:r>
      <w:r w:rsidRPr="00171A71">
        <w:rPr>
          <w:b/>
          <w:i/>
          <w:sz w:val="22"/>
          <w:szCs w:val="22"/>
        </w:rPr>
        <w:t>delivery of content and marketing:</w:t>
      </w:r>
      <w:r w:rsidRPr="00171A71">
        <w:rPr>
          <w:b/>
          <w:sz w:val="22"/>
          <w:szCs w:val="22"/>
        </w:rPr>
        <w:t xml:space="preserve"> </w:t>
      </w:r>
      <w:r w:rsidRPr="00171A71">
        <w:rPr>
          <w:sz w:val="22"/>
          <w:szCs w:val="22"/>
        </w:rPr>
        <w:t>Overall, interviewees found delivery of content through publications, newsletters &amp; em</w:t>
      </w:r>
      <w:r w:rsidR="00744807">
        <w:rPr>
          <w:sz w:val="22"/>
          <w:szCs w:val="22"/>
        </w:rPr>
        <w:t>ails, and social media to be adequate</w:t>
      </w:r>
      <w:r w:rsidRPr="00171A71">
        <w:rPr>
          <w:sz w:val="22"/>
          <w:szCs w:val="22"/>
        </w:rPr>
        <w:t xml:space="preserve">. Multiple interviewees cited that the content is highly valuable, but text-heavy—the length and graphics/images could be improved to better grab attention. Recommendations were made to consider opportunities for further tailoring content and delivery, i.e. constituency-based newsletters to increase relevance of content. The majority of interviewees found the current marketing of events, specifically the annual conference, to be effective (with multiple mentions of cost being prohibitive to travel and attendance). Regarding NCDA publications and bookstore, when specifically asked if interviewees had ever purchased something from the online or </w:t>
      </w:r>
      <w:r w:rsidR="00171A71">
        <w:rPr>
          <w:sz w:val="22"/>
          <w:szCs w:val="22"/>
        </w:rPr>
        <w:t>conference bookstore, 89% had</w:t>
      </w:r>
      <w:r w:rsidRPr="00171A71">
        <w:rPr>
          <w:sz w:val="22"/>
          <w:szCs w:val="22"/>
        </w:rPr>
        <w:t xml:space="preserve"> not</w:t>
      </w:r>
      <w:r w:rsidR="00171A71">
        <w:rPr>
          <w:sz w:val="22"/>
          <w:szCs w:val="22"/>
        </w:rPr>
        <w:t xml:space="preserve"> and</w:t>
      </w:r>
      <w:r w:rsidRPr="00171A71">
        <w:rPr>
          <w:sz w:val="22"/>
          <w:szCs w:val="22"/>
        </w:rPr>
        <w:t xml:space="preserve"> 11% </w:t>
      </w:r>
      <w:r w:rsidR="00171A71">
        <w:rPr>
          <w:sz w:val="22"/>
          <w:szCs w:val="22"/>
        </w:rPr>
        <w:t>had</w:t>
      </w:r>
      <w:r w:rsidRPr="00171A71">
        <w:rPr>
          <w:sz w:val="22"/>
          <w:szCs w:val="22"/>
        </w:rPr>
        <w:t xml:space="preserve"> (purchasing hardcopy books). Most commonly cited reasons for not purchasing from the bookstore were: not knowing that NCDA has a bookstore, cheaper options on Amazon and “other sites”, limited budget, and preference for seeing/hearing content or shorter content “bites”. </w:t>
      </w:r>
    </w:p>
    <w:p w14:paraId="1C8B5CA9" w14:textId="77777777" w:rsidR="00814D43" w:rsidRPr="00814D43" w:rsidRDefault="00814D43" w:rsidP="00814D43">
      <w:pPr>
        <w:rPr>
          <w:rFonts w:asciiTheme="minorHAnsi" w:hAnsiTheme="minorHAnsi"/>
          <w:sz w:val="22"/>
          <w:szCs w:val="22"/>
        </w:rPr>
      </w:pPr>
    </w:p>
    <w:p w14:paraId="296E73D9" w14:textId="45D07397" w:rsidR="00814D43" w:rsidRPr="00171A71" w:rsidRDefault="00814D43" w:rsidP="00171A71">
      <w:pPr>
        <w:pStyle w:val="ListParagraph"/>
        <w:numPr>
          <w:ilvl w:val="0"/>
          <w:numId w:val="4"/>
        </w:numPr>
        <w:rPr>
          <w:sz w:val="22"/>
          <w:szCs w:val="22"/>
        </w:rPr>
      </w:pPr>
      <w:r w:rsidRPr="00171A71">
        <w:rPr>
          <w:b/>
          <w:i/>
          <w:sz w:val="22"/>
          <w:szCs w:val="22"/>
        </w:rPr>
        <w:t xml:space="preserve">Desired frequency and channels of communication from NCDA: </w:t>
      </w:r>
      <w:r w:rsidRPr="00171A71">
        <w:rPr>
          <w:sz w:val="22"/>
          <w:szCs w:val="22"/>
        </w:rPr>
        <w:t>Email and social media were most frequently mentioned as desired communication channels, with a recommendation of “</w:t>
      </w:r>
      <w:r w:rsidR="00171A71">
        <w:rPr>
          <w:sz w:val="22"/>
          <w:szCs w:val="22"/>
        </w:rPr>
        <w:t>strategy</w:t>
      </w:r>
      <w:r w:rsidRPr="00171A71">
        <w:rPr>
          <w:sz w:val="22"/>
          <w:szCs w:val="22"/>
        </w:rPr>
        <w:t xml:space="preserve"> across multiple channels”. Preferences for frequency of communication were highly variable with no clear result. Most commonly “weekly, every other week, and monthly” were mentioned. Additionally, “semi-regular communication with tailored topics” was also highlighted. Multiple interviewees cited that millennials (and all generations) are “flooded” with email and starting to not pay as much attention to email channels, supporting the importance of communication across multiple channels to </w:t>
      </w:r>
      <w:r w:rsidR="00AA498F">
        <w:rPr>
          <w:sz w:val="22"/>
          <w:szCs w:val="22"/>
        </w:rPr>
        <w:t>break</w:t>
      </w:r>
      <w:r w:rsidRPr="00171A71">
        <w:rPr>
          <w:sz w:val="22"/>
          <w:szCs w:val="22"/>
        </w:rPr>
        <w:t xml:space="preserve"> through the “noise”. </w:t>
      </w:r>
    </w:p>
    <w:p w14:paraId="0D5F0501" w14:textId="77777777" w:rsidR="00814D43" w:rsidRPr="00814D43" w:rsidRDefault="00814D43" w:rsidP="00814D43">
      <w:pPr>
        <w:rPr>
          <w:rFonts w:asciiTheme="minorHAnsi" w:hAnsiTheme="minorHAnsi"/>
          <w:sz w:val="22"/>
          <w:szCs w:val="22"/>
        </w:rPr>
      </w:pPr>
    </w:p>
    <w:p w14:paraId="114FC18C" w14:textId="59E93537" w:rsidR="00814D43" w:rsidRPr="00AA498F" w:rsidRDefault="00AA498F" w:rsidP="00AA498F">
      <w:pPr>
        <w:pStyle w:val="ListParagraph"/>
        <w:numPr>
          <w:ilvl w:val="0"/>
          <w:numId w:val="4"/>
        </w:numPr>
        <w:rPr>
          <w:b/>
          <w:i/>
          <w:sz w:val="22"/>
          <w:szCs w:val="22"/>
        </w:rPr>
      </w:pPr>
      <w:r>
        <w:rPr>
          <w:b/>
          <w:i/>
          <w:sz w:val="22"/>
          <w:szCs w:val="22"/>
        </w:rPr>
        <w:t>Summary of r</w:t>
      </w:r>
      <w:r w:rsidR="00814D43" w:rsidRPr="00AA498F">
        <w:rPr>
          <w:b/>
          <w:i/>
          <w:sz w:val="22"/>
          <w:szCs w:val="22"/>
        </w:rPr>
        <w:t>ecommen</w:t>
      </w:r>
      <w:r>
        <w:rPr>
          <w:b/>
          <w:i/>
          <w:sz w:val="22"/>
          <w:szCs w:val="22"/>
        </w:rPr>
        <w:t xml:space="preserve">dations for NCDA to best engage &amp; </w:t>
      </w:r>
      <w:r w:rsidR="003E2A56">
        <w:rPr>
          <w:b/>
          <w:i/>
          <w:sz w:val="22"/>
          <w:szCs w:val="22"/>
        </w:rPr>
        <w:t>communicate with m</w:t>
      </w:r>
      <w:r w:rsidR="00814D43" w:rsidRPr="00AA498F">
        <w:rPr>
          <w:b/>
          <w:i/>
          <w:sz w:val="22"/>
          <w:szCs w:val="22"/>
        </w:rPr>
        <w:t>illennial</w:t>
      </w:r>
      <w:r>
        <w:rPr>
          <w:b/>
          <w:i/>
          <w:sz w:val="22"/>
          <w:szCs w:val="22"/>
        </w:rPr>
        <w:t>s</w:t>
      </w:r>
      <w:r w:rsidR="00814D43" w:rsidRPr="00AA498F">
        <w:rPr>
          <w:b/>
          <w:i/>
          <w:sz w:val="22"/>
          <w:szCs w:val="22"/>
        </w:rPr>
        <w:t xml:space="preserve">: </w:t>
      </w:r>
    </w:p>
    <w:p w14:paraId="3BC0C498" w14:textId="71423CD4" w:rsidR="00814D43" w:rsidRPr="00814D43" w:rsidRDefault="00814D43" w:rsidP="00814D43">
      <w:pPr>
        <w:pStyle w:val="ListParagraph"/>
        <w:numPr>
          <w:ilvl w:val="0"/>
          <w:numId w:val="1"/>
        </w:numPr>
        <w:rPr>
          <w:sz w:val="22"/>
          <w:szCs w:val="22"/>
        </w:rPr>
      </w:pPr>
      <w:r w:rsidRPr="00814D43">
        <w:rPr>
          <w:sz w:val="22"/>
          <w:szCs w:val="22"/>
        </w:rPr>
        <w:t>Increase soci</w:t>
      </w:r>
      <w:r w:rsidR="00AA498F">
        <w:rPr>
          <w:sz w:val="22"/>
          <w:szCs w:val="22"/>
        </w:rPr>
        <w:t>al media presence and develop</w:t>
      </w:r>
      <w:r w:rsidRPr="00814D43">
        <w:rPr>
          <w:sz w:val="22"/>
          <w:szCs w:val="22"/>
        </w:rPr>
        <w:t xml:space="preserve"> strategy for consistent and frequent posts across all</w:t>
      </w:r>
      <w:r w:rsidR="00AA498F">
        <w:rPr>
          <w:sz w:val="22"/>
          <w:szCs w:val="22"/>
        </w:rPr>
        <w:t xml:space="preserve"> channels (recommended LinkedIn, </w:t>
      </w:r>
      <w:r w:rsidRPr="00814D43">
        <w:rPr>
          <w:sz w:val="22"/>
          <w:szCs w:val="22"/>
        </w:rPr>
        <w:t>Instagram</w:t>
      </w:r>
      <w:r w:rsidR="00AA498F">
        <w:rPr>
          <w:sz w:val="22"/>
          <w:szCs w:val="22"/>
        </w:rPr>
        <w:t>, Facebook</w:t>
      </w:r>
      <w:r w:rsidRPr="00814D43">
        <w:rPr>
          <w:sz w:val="22"/>
          <w:szCs w:val="22"/>
        </w:rPr>
        <w:t xml:space="preserve"> as top channels); focus on increasing “real-time” communication and community </w:t>
      </w:r>
      <w:r w:rsidR="00AA498F">
        <w:rPr>
          <w:sz w:val="22"/>
          <w:szCs w:val="22"/>
        </w:rPr>
        <w:t xml:space="preserve">through LinkedIn discussions, </w:t>
      </w:r>
      <w:r w:rsidRPr="003E2A56">
        <w:rPr>
          <w:i/>
          <w:sz w:val="22"/>
          <w:szCs w:val="22"/>
        </w:rPr>
        <w:t>Career Convergence</w:t>
      </w:r>
      <w:r w:rsidRPr="00814D43">
        <w:rPr>
          <w:sz w:val="22"/>
          <w:szCs w:val="22"/>
        </w:rPr>
        <w:t xml:space="preserve"> discussions</w:t>
      </w:r>
      <w:r w:rsidR="00AA498F">
        <w:rPr>
          <w:sz w:val="22"/>
          <w:szCs w:val="22"/>
        </w:rPr>
        <w:t>, and video use</w:t>
      </w:r>
      <w:r w:rsidR="00744807">
        <w:rPr>
          <w:sz w:val="22"/>
          <w:szCs w:val="22"/>
        </w:rPr>
        <w:t>.</w:t>
      </w:r>
      <w:r w:rsidR="00AA498F">
        <w:rPr>
          <w:sz w:val="22"/>
          <w:szCs w:val="22"/>
        </w:rPr>
        <w:t xml:space="preserve"> </w:t>
      </w:r>
    </w:p>
    <w:p w14:paraId="6D42BF8D" w14:textId="15248049" w:rsidR="00814D43" w:rsidRPr="00814D43" w:rsidRDefault="00814D43" w:rsidP="00814D43">
      <w:pPr>
        <w:pStyle w:val="ListParagraph"/>
        <w:numPr>
          <w:ilvl w:val="0"/>
          <w:numId w:val="1"/>
        </w:numPr>
        <w:rPr>
          <w:sz w:val="22"/>
          <w:szCs w:val="22"/>
        </w:rPr>
      </w:pPr>
      <w:r w:rsidRPr="00814D43">
        <w:rPr>
          <w:sz w:val="22"/>
          <w:szCs w:val="22"/>
        </w:rPr>
        <w:t xml:space="preserve">Identify opportunities for increasing community building and connections, both in person and remotely </w:t>
      </w:r>
      <w:r w:rsidR="00AA498F">
        <w:rPr>
          <w:sz w:val="22"/>
          <w:szCs w:val="22"/>
        </w:rPr>
        <w:t>(</w:t>
      </w:r>
      <w:r w:rsidRPr="00814D43">
        <w:rPr>
          <w:sz w:val="22"/>
          <w:szCs w:val="22"/>
        </w:rPr>
        <w:t>recognizing limited budgets for travel and professional development</w:t>
      </w:r>
      <w:r w:rsidR="00AA498F">
        <w:rPr>
          <w:sz w:val="22"/>
          <w:szCs w:val="22"/>
        </w:rPr>
        <w:t>)</w:t>
      </w:r>
      <w:r w:rsidRPr="00814D43">
        <w:rPr>
          <w:sz w:val="22"/>
          <w:szCs w:val="22"/>
        </w:rPr>
        <w:t xml:space="preserve">; higher education professionals specifically highlighted “slashed” professional development budgets as limiting to travel and association memberships (with many </w:t>
      </w:r>
      <w:r w:rsidR="00AA498F">
        <w:rPr>
          <w:sz w:val="22"/>
          <w:szCs w:val="22"/>
        </w:rPr>
        <w:t>required by organization to rotate membership</w:t>
      </w:r>
      <w:r w:rsidRPr="00814D43">
        <w:rPr>
          <w:sz w:val="22"/>
          <w:szCs w:val="22"/>
        </w:rPr>
        <w:t xml:space="preserve"> and conference attendance, </w:t>
      </w:r>
      <w:r w:rsidR="00AA498F">
        <w:rPr>
          <w:sz w:val="22"/>
          <w:szCs w:val="22"/>
        </w:rPr>
        <w:t xml:space="preserve">possibly </w:t>
      </w:r>
      <w:r w:rsidRPr="00814D43">
        <w:rPr>
          <w:sz w:val="22"/>
          <w:szCs w:val="22"/>
        </w:rPr>
        <w:t>decreasing involvement and consistency)</w:t>
      </w:r>
      <w:r w:rsidR="00744807">
        <w:rPr>
          <w:sz w:val="22"/>
          <w:szCs w:val="22"/>
        </w:rPr>
        <w:t>.</w:t>
      </w:r>
    </w:p>
    <w:p w14:paraId="34BB773D" w14:textId="345A4052" w:rsidR="00814D43" w:rsidRPr="00814D43" w:rsidRDefault="00814D43" w:rsidP="00814D43">
      <w:pPr>
        <w:pStyle w:val="ListParagraph"/>
        <w:numPr>
          <w:ilvl w:val="0"/>
          <w:numId w:val="1"/>
        </w:numPr>
        <w:rPr>
          <w:sz w:val="22"/>
          <w:szCs w:val="22"/>
        </w:rPr>
      </w:pPr>
      <w:r w:rsidRPr="00814D43">
        <w:rPr>
          <w:sz w:val="22"/>
          <w:szCs w:val="22"/>
        </w:rPr>
        <w:t>Consider ways to increase “welcome” into the association; Mentoring program (outside of L</w:t>
      </w:r>
      <w:r w:rsidR="00AA498F">
        <w:rPr>
          <w:sz w:val="22"/>
          <w:szCs w:val="22"/>
        </w:rPr>
        <w:t xml:space="preserve">eadership </w:t>
      </w:r>
      <w:r w:rsidRPr="00814D43">
        <w:rPr>
          <w:sz w:val="22"/>
          <w:szCs w:val="22"/>
        </w:rPr>
        <w:t>A</w:t>
      </w:r>
      <w:r w:rsidR="00AA498F">
        <w:rPr>
          <w:sz w:val="22"/>
          <w:szCs w:val="22"/>
        </w:rPr>
        <w:t>cademy</w:t>
      </w:r>
      <w:r w:rsidRPr="00814D43">
        <w:rPr>
          <w:sz w:val="22"/>
          <w:szCs w:val="22"/>
        </w:rPr>
        <w:t xml:space="preserve">) connecting newer professionals with seasoned professional members; </w:t>
      </w:r>
      <w:r w:rsidR="00AA498F">
        <w:rPr>
          <w:sz w:val="22"/>
          <w:szCs w:val="22"/>
        </w:rPr>
        <w:t>cited c</w:t>
      </w:r>
      <w:r w:rsidRPr="00814D43">
        <w:rPr>
          <w:sz w:val="22"/>
          <w:szCs w:val="22"/>
        </w:rPr>
        <w:t>ontinued effort toward credentialing and additional certifications/professional development as attractive to millennial members</w:t>
      </w:r>
      <w:r w:rsidR="00744807">
        <w:rPr>
          <w:sz w:val="22"/>
          <w:szCs w:val="22"/>
        </w:rPr>
        <w:t>.</w:t>
      </w:r>
    </w:p>
    <w:p w14:paraId="16DA321C" w14:textId="7E89925E" w:rsidR="00814D43" w:rsidRPr="00814D43" w:rsidRDefault="00814D43" w:rsidP="00814D43">
      <w:pPr>
        <w:pStyle w:val="ListParagraph"/>
        <w:numPr>
          <w:ilvl w:val="0"/>
          <w:numId w:val="1"/>
        </w:numPr>
        <w:rPr>
          <w:sz w:val="22"/>
          <w:szCs w:val="22"/>
        </w:rPr>
      </w:pPr>
      <w:r w:rsidRPr="00814D43">
        <w:rPr>
          <w:sz w:val="22"/>
          <w:szCs w:val="22"/>
        </w:rPr>
        <w:t>Increase collaboration with CACREP programs</w:t>
      </w:r>
      <w:r w:rsidR="00AA498F">
        <w:rPr>
          <w:sz w:val="22"/>
          <w:szCs w:val="22"/>
        </w:rPr>
        <w:t xml:space="preserve"> and counselor educators</w:t>
      </w:r>
      <w:r w:rsidRPr="00814D43">
        <w:rPr>
          <w:sz w:val="22"/>
          <w:szCs w:val="22"/>
        </w:rPr>
        <w:t>, including possible site visits</w:t>
      </w:r>
      <w:r w:rsidR="00AA498F">
        <w:rPr>
          <w:sz w:val="22"/>
          <w:szCs w:val="22"/>
        </w:rPr>
        <w:t xml:space="preserve"> or video conferencing, to </w:t>
      </w:r>
      <w:r w:rsidR="00CF00C7">
        <w:rPr>
          <w:sz w:val="22"/>
          <w:szCs w:val="22"/>
        </w:rPr>
        <w:t>engage new/</w:t>
      </w:r>
      <w:r w:rsidR="00AA498F">
        <w:rPr>
          <w:sz w:val="22"/>
          <w:szCs w:val="22"/>
        </w:rPr>
        <w:t xml:space="preserve">prospective </w:t>
      </w:r>
      <w:r w:rsidRPr="00814D43">
        <w:rPr>
          <w:sz w:val="22"/>
          <w:szCs w:val="22"/>
        </w:rPr>
        <w:t>members</w:t>
      </w:r>
      <w:r w:rsidR="00744807">
        <w:rPr>
          <w:sz w:val="22"/>
          <w:szCs w:val="22"/>
        </w:rPr>
        <w:t>.</w:t>
      </w:r>
    </w:p>
    <w:p w14:paraId="4BC11292" w14:textId="5736659E" w:rsidR="00814D43" w:rsidRPr="00814D43" w:rsidRDefault="00AA498F" w:rsidP="00814D43">
      <w:pPr>
        <w:pStyle w:val="ListParagraph"/>
        <w:numPr>
          <w:ilvl w:val="0"/>
          <w:numId w:val="1"/>
        </w:numPr>
        <w:rPr>
          <w:sz w:val="22"/>
          <w:szCs w:val="22"/>
        </w:rPr>
      </w:pPr>
      <w:r>
        <w:rPr>
          <w:sz w:val="22"/>
          <w:szCs w:val="22"/>
        </w:rPr>
        <w:t xml:space="preserve">Use </w:t>
      </w:r>
      <w:r w:rsidR="00814D43" w:rsidRPr="00814D43">
        <w:rPr>
          <w:sz w:val="22"/>
          <w:szCs w:val="22"/>
        </w:rPr>
        <w:t xml:space="preserve">informal/real-time </w:t>
      </w:r>
      <w:r w:rsidR="00FE0BC2">
        <w:rPr>
          <w:sz w:val="22"/>
          <w:szCs w:val="22"/>
        </w:rPr>
        <w:t xml:space="preserve">videos to increase connectivity </w:t>
      </w:r>
      <w:r w:rsidR="00814D43" w:rsidRPr="00814D43">
        <w:rPr>
          <w:sz w:val="22"/>
          <w:szCs w:val="22"/>
        </w:rPr>
        <w:t xml:space="preserve">and </w:t>
      </w:r>
      <w:r w:rsidR="00FE0BC2">
        <w:rPr>
          <w:sz w:val="22"/>
          <w:szCs w:val="22"/>
        </w:rPr>
        <w:t>“</w:t>
      </w:r>
      <w:r w:rsidR="00814D43" w:rsidRPr="00814D43">
        <w:rPr>
          <w:sz w:val="22"/>
          <w:szCs w:val="22"/>
        </w:rPr>
        <w:t>approachability</w:t>
      </w:r>
      <w:r w:rsidR="00FE0BC2">
        <w:rPr>
          <w:sz w:val="22"/>
          <w:szCs w:val="22"/>
        </w:rPr>
        <w:t>” of membership</w:t>
      </w:r>
      <w:r w:rsidR="00CF00C7">
        <w:rPr>
          <w:sz w:val="22"/>
          <w:szCs w:val="22"/>
        </w:rPr>
        <w:t xml:space="preserve"> (i.e. video of </w:t>
      </w:r>
      <w:r w:rsidR="00814D43" w:rsidRPr="00814D43">
        <w:rPr>
          <w:sz w:val="22"/>
          <w:szCs w:val="22"/>
        </w:rPr>
        <w:t>conference venue during site visit</w:t>
      </w:r>
      <w:r w:rsidR="00CF00C7">
        <w:rPr>
          <w:sz w:val="22"/>
          <w:szCs w:val="22"/>
        </w:rPr>
        <w:t xml:space="preserve">; video by President sharing </w:t>
      </w:r>
      <w:r w:rsidR="00FE0BC2">
        <w:rPr>
          <w:sz w:val="22"/>
          <w:szCs w:val="22"/>
        </w:rPr>
        <w:t>tip</w:t>
      </w:r>
      <w:r w:rsidR="00CF00C7">
        <w:rPr>
          <w:sz w:val="22"/>
          <w:szCs w:val="22"/>
        </w:rPr>
        <w:t>s/</w:t>
      </w:r>
      <w:r w:rsidR="00FE0BC2">
        <w:rPr>
          <w:sz w:val="22"/>
          <w:szCs w:val="22"/>
        </w:rPr>
        <w:t>new resource</w:t>
      </w:r>
      <w:r w:rsidR="00CF00C7">
        <w:rPr>
          <w:sz w:val="22"/>
          <w:szCs w:val="22"/>
        </w:rPr>
        <w:t>s</w:t>
      </w:r>
      <w:r w:rsidR="00814D43" w:rsidRPr="00814D43">
        <w:rPr>
          <w:sz w:val="22"/>
          <w:szCs w:val="22"/>
        </w:rPr>
        <w:t>)</w:t>
      </w:r>
      <w:r w:rsidR="00744807">
        <w:rPr>
          <w:sz w:val="22"/>
          <w:szCs w:val="22"/>
        </w:rPr>
        <w:t>.</w:t>
      </w:r>
    </w:p>
    <w:p w14:paraId="6D542467" w14:textId="469DB6A3" w:rsidR="002F5827" w:rsidRPr="00CF00C7" w:rsidRDefault="00FE0BC2" w:rsidP="002E590E">
      <w:pPr>
        <w:pStyle w:val="ListParagraph"/>
        <w:numPr>
          <w:ilvl w:val="0"/>
          <w:numId w:val="1"/>
        </w:numPr>
        <w:rPr>
          <w:sz w:val="22"/>
          <w:szCs w:val="22"/>
        </w:rPr>
      </w:pPr>
      <w:r>
        <w:rPr>
          <w:sz w:val="22"/>
          <w:szCs w:val="22"/>
        </w:rPr>
        <w:t>Further in</w:t>
      </w:r>
      <w:r w:rsidR="00814D43" w:rsidRPr="00814D43">
        <w:rPr>
          <w:sz w:val="22"/>
          <w:szCs w:val="22"/>
        </w:rPr>
        <w:t>corporate millennial keynote speakers, facilitators and leaders within the organizatio</w:t>
      </w:r>
      <w:r w:rsidR="00814D43" w:rsidRPr="00814D43">
        <w:rPr>
          <w:color w:val="000000" w:themeColor="text1"/>
          <w:sz w:val="22"/>
          <w:szCs w:val="22"/>
        </w:rPr>
        <w:t>n</w:t>
      </w:r>
    </w:p>
    <w:p w14:paraId="50056B7E" w14:textId="37A3CA49" w:rsidR="002F5827" w:rsidRPr="00130CC5" w:rsidRDefault="00130CC5" w:rsidP="00130CC5">
      <w:pPr>
        <w:pStyle w:val="NoSpacing"/>
        <w:rPr>
          <w:rFonts w:asciiTheme="minorHAnsi" w:hAnsiTheme="minorHAnsi"/>
        </w:rPr>
      </w:pPr>
      <w:r w:rsidRPr="00832830">
        <w:rPr>
          <w:rFonts w:asciiTheme="minorHAnsi" w:hAnsiTheme="minorHAnsi"/>
          <w:color w:val="000000" w:themeColor="text1"/>
        </w:rPr>
        <w:lastRenderedPageBreak/>
        <w:t xml:space="preserve">Secondly, </w:t>
      </w:r>
      <w:r w:rsidR="00674D38" w:rsidRPr="00832830">
        <w:rPr>
          <w:rFonts w:asciiTheme="minorHAnsi" w:hAnsiTheme="minorHAnsi"/>
          <w:color w:val="000000" w:themeColor="text1"/>
        </w:rPr>
        <w:t xml:space="preserve">best </w:t>
      </w:r>
      <w:r w:rsidR="00674D38">
        <w:rPr>
          <w:rFonts w:asciiTheme="minorHAnsi" w:hAnsiTheme="minorHAnsi"/>
        </w:rPr>
        <w:t xml:space="preserve">practice research and a review of literature/content experts was conducted to inform NCDA initiatives for engaging and retaining millennials. </w:t>
      </w:r>
      <w:r>
        <w:rPr>
          <w:rFonts w:asciiTheme="minorHAnsi" w:hAnsiTheme="minorHAnsi"/>
        </w:rPr>
        <w:t xml:space="preserve">Additional </w:t>
      </w:r>
      <w:r w:rsidR="00832830">
        <w:rPr>
          <w:rFonts w:asciiTheme="minorHAnsi" w:hAnsiTheme="minorHAnsi"/>
        </w:rPr>
        <w:t xml:space="preserve">research </w:t>
      </w:r>
      <w:r>
        <w:rPr>
          <w:rFonts w:asciiTheme="minorHAnsi" w:hAnsiTheme="minorHAnsi"/>
        </w:rPr>
        <w:t xml:space="preserve">quotations and references are outlined in the attached addendum. </w:t>
      </w:r>
      <w:r w:rsidR="00674D38" w:rsidRPr="00744807">
        <w:rPr>
          <w:rFonts w:asciiTheme="minorHAnsi" w:hAnsiTheme="minorHAnsi"/>
          <w:b/>
          <w:i/>
        </w:rPr>
        <w:t xml:space="preserve">Key </w:t>
      </w:r>
      <w:r w:rsidRPr="00744807">
        <w:rPr>
          <w:rFonts w:asciiTheme="minorHAnsi" w:hAnsiTheme="minorHAnsi"/>
          <w:b/>
          <w:i/>
        </w:rPr>
        <w:t>research findings</w:t>
      </w:r>
      <w:r w:rsidR="00674D38" w:rsidRPr="00744807">
        <w:rPr>
          <w:rFonts w:asciiTheme="minorHAnsi" w:hAnsiTheme="minorHAnsi"/>
          <w:b/>
          <w:i/>
        </w:rPr>
        <w:t xml:space="preserve"> with</w:t>
      </w:r>
      <w:r w:rsidRPr="00744807">
        <w:rPr>
          <w:rFonts w:asciiTheme="minorHAnsi" w:hAnsiTheme="minorHAnsi"/>
          <w:b/>
          <w:i/>
        </w:rPr>
        <w:t xml:space="preserve"> implications for NCDA include:</w:t>
      </w:r>
      <w:r>
        <w:rPr>
          <w:rFonts w:asciiTheme="minorHAnsi" w:hAnsiTheme="minorHAnsi"/>
        </w:rPr>
        <w:t xml:space="preserve"> </w:t>
      </w:r>
      <w:r w:rsidR="00674D38">
        <w:rPr>
          <w:rFonts w:asciiTheme="minorHAnsi" w:hAnsiTheme="minorHAnsi"/>
        </w:rPr>
        <w:t>Millennials seek community, personal and professional de</w:t>
      </w:r>
      <w:r w:rsidR="00CF00C7">
        <w:rPr>
          <w:rFonts w:asciiTheme="minorHAnsi" w:hAnsiTheme="minorHAnsi"/>
        </w:rPr>
        <w:t>velopment, and purpose/impact; t</w:t>
      </w:r>
      <w:r w:rsidR="00674D38">
        <w:rPr>
          <w:rFonts w:asciiTheme="minorHAnsi" w:hAnsiTheme="minorHAnsi"/>
        </w:rPr>
        <w:t xml:space="preserve">hey </w:t>
      </w:r>
      <w:r w:rsidR="00832830">
        <w:rPr>
          <w:rFonts w:asciiTheme="minorHAnsi" w:hAnsiTheme="minorHAnsi"/>
        </w:rPr>
        <w:t>seek</w:t>
      </w:r>
      <w:r w:rsidR="00674D38">
        <w:rPr>
          <w:rFonts w:asciiTheme="minorHAnsi" w:hAnsiTheme="minorHAnsi"/>
        </w:rPr>
        <w:t xml:space="preserve"> to be included in discussions and decision-making, as input and collaboration are important to this generation. Millennials appreciate “short bursts of content” both electronically and in person, which has implications for content and event planning. Millennials spend significant time online, and s</w:t>
      </w:r>
      <w:r w:rsidR="00CF00C7">
        <w:rPr>
          <w:rFonts w:asciiTheme="minorHAnsi" w:hAnsiTheme="minorHAnsi"/>
        </w:rPr>
        <w:t xml:space="preserve">ocial media/digital media are </w:t>
      </w:r>
      <w:r w:rsidR="00674D38">
        <w:rPr>
          <w:rFonts w:asciiTheme="minorHAnsi" w:hAnsiTheme="minorHAnsi"/>
        </w:rPr>
        <w:t xml:space="preserve">effective </w:t>
      </w:r>
      <w:r w:rsidR="00CF00C7">
        <w:rPr>
          <w:rFonts w:asciiTheme="minorHAnsi" w:hAnsiTheme="minorHAnsi"/>
        </w:rPr>
        <w:t xml:space="preserve">communication channels. They </w:t>
      </w:r>
      <w:r w:rsidR="00674D38">
        <w:rPr>
          <w:rFonts w:asciiTheme="minorHAnsi" w:hAnsiTheme="minorHAnsi"/>
        </w:rPr>
        <w:t>are talking about products and services online with great influence</w:t>
      </w:r>
      <w:r>
        <w:rPr>
          <w:rFonts w:asciiTheme="minorHAnsi" w:hAnsiTheme="minorHAnsi"/>
        </w:rPr>
        <w:t>, therefore brand and organizational meaning is of value and importance for this group</w:t>
      </w:r>
      <w:r w:rsidR="00832830">
        <w:rPr>
          <w:rFonts w:asciiTheme="minorHAnsi" w:hAnsiTheme="minorHAnsi"/>
        </w:rPr>
        <w:t>.</w:t>
      </w:r>
      <w:r w:rsidR="00674D38">
        <w:rPr>
          <w:rFonts w:asciiTheme="minorHAnsi" w:hAnsiTheme="minorHAnsi"/>
        </w:rPr>
        <w:t xml:space="preserve"> As they are inundated with information and “clutter” online, they seek a customized and personalized approach.</w:t>
      </w:r>
      <w:r>
        <w:rPr>
          <w:rFonts w:asciiTheme="minorHAnsi" w:hAnsiTheme="minorHAnsi"/>
        </w:rPr>
        <w:t xml:space="preserve"> </w:t>
      </w:r>
    </w:p>
    <w:p w14:paraId="0A6D9199" w14:textId="77777777" w:rsidR="002E590E" w:rsidRPr="00814D43" w:rsidRDefault="002E590E" w:rsidP="002E590E">
      <w:pPr>
        <w:pStyle w:val="NoSpacing"/>
        <w:rPr>
          <w:rFonts w:asciiTheme="minorHAnsi" w:hAnsiTheme="minorHAnsi"/>
          <w:b/>
        </w:rPr>
      </w:pPr>
    </w:p>
    <w:p w14:paraId="1E3A8730" w14:textId="2C19027C" w:rsidR="00130CC5" w:rsidRDefault="002E590E" w:rsidP="00744807">
      <w:pPr>
        <w:pStyle w:val="NoSpacing"/>
        <w:rPr>
          <w:rFonts w:asciiTheme="minorHAnsi" w:hAnsiTheme="minorHAnsi"/>
          <w:b/>
          <w:color w:val="000000" w:themeColor="text1"/>
        </w:rPr>
      </w:pPr>
      <w:r w:rsidRPr="00D8456C">
        <w:rPr>
          <w:rFonts w:asciiTheme="minorHAnsi" w:hAnsiTheme="minorHAnsi"/>
          <w:b/>
          <w:color w:val="000000" w:themeColor="text1"/>
        </w:rPr>
        <w:t xml:space="preserve">Recommendations: </w:t>
      </w:r>
    </w:p>
    <w:p w14:paraId="56810A04" w14:textId="77777777" w:rsidR="00744807" w:rsidRPr="00744807" w:rsidRDefault="00744807" w:rsidP="00744807">
      <w:pPr>
        <w:pStyle w:val="NoSpacing"/>
        <w:rPr>
          <w:rFonts w:asciiTheme="minorHAnsi" w:hAnsiTheme="minorHAnsi"/>
          <w:b/>
          <w:color w:val="000000" w:themeColor="text1"/>
          <w:sz w:val="8"/>
          <w:szCs w:val="8"/>
        </w:rPr>
      </w:pPr>
    </w:p>
    <w:p w14:paraId="4D12F606" w14:textId="77777777" w:rsidR="002E590E" w:rsidRPr="007139BC" w:rsidRDefault="002E590E" w:rsidP="00130CC5">
      <w:pPr>
        <w:rPr>
          <w:rFonts w:asciiTheme="minorHAnsi" w:hAnsiTheme="minorHAnsi"/>
          <w:b/>
          <w:i/>
          <w:color w:val="000000" w:themeColor="text1"/>
          <w:sz w:val="22"/>
          <w:szCs w:val="22"/>
        </w:rPr>
      </w:pPr>
      <w:r w:rsidRPr="007139BC">
        <w:rPr>
          <w:rFonts w:asciiTheme="minorHAnsi" w:hAnsiTheme="minorHAnsi"/>
          <w:b/>
          <w:i/>
          <w:color w:val="000000" w:themeColor="text1"/>
          <w:sz w:val="22"/>
          <w:szCs w:val="22"/>
        </w:rPr>
        <w:t>For implementation:</w:t>
      </w:r>
    </w:p>
    <w:p w14:paraId="466105CB" w14:textId="5AEA2C35" w:rsidR="00130CC5" w:rsidRPr="007139BC" w:rsidRDefault="007139BC" w:rsidP="007139BC">
      <w:pPr>
        <w:pStyle w:val="ListParagraph"/>
        <w:numPr>
          <w:ilvl w:val="0"/>
          <w:numId w:val="9"/>
        </w:numPr>
        <w:rPr>
          <w:color w:val="000000" w:themeColor="text1"/>
          <w:sz w:val="22"/>
          <w:szCs w:val="22"/>
        </w:rPr>
      </w:pPr>
      <w:r>
        <w:rPr>
          <w:color w:val="000000" w:themeColor="text1"/>
          <w:sz w:val="22"/>
          <w:szCs w:val="22"/>
        </w:rPr>
        <w:t xml:space="preserve">Take steps to streamline management of social media platforms and implement consistent usage strategy, </w:t>
      </w:r>
      <w:r w:rsidRPr="007139BC">
        <w:rPr>
          <w:color w:val="000000" w:themeColor="text1"/>
          <w:sz w:val="22"/>
          <w:szCs w:val="22"/>
        </w:rPr>
        <w:t xml:space="preserve">evaluating a possible social media </w:t>
      </w:r>
      <w:r w:rsidR="00130CC5" w:rsidRPr="007139BC">
        <w:rPr>
          <w:color w:val="000000" w:themeColor="text1"/>
          <w:sz w:val="22"/>
          <w:szCs w:val="22"/>
        </w:rPr>
        <w:t xml:space="preserve">position to increase engagement in this area for all NCDA members and </w:t>
      </w:r>
      <w:r w:rsidR="00CF00C7">
        <w:rPr>
          <w:color w:val="000000" w:themeColor="text1"/>
          <w:sz w:val="22"/>
          <w:szCs w:val="22"/>
        </w:rPr>
        <w:t>prospective members (specifically considering</w:t>
      </w:r>
      <w:r w:rsidR="00130CC5" w:rsidRPr="007139BC">
        <w:rPr>
          <w:color w:val="000000" w:themeColor="text1"/>
          <w:sz w:val="22"/>
          <w:szCs w:val="22"/>
        </w:rPr>
        <w:t xml:space="preserve"> LinkedIn, Instagram, Facebook</w:t>
      </w:r>
      <w:r w:rsidR="00CF00C7">
        <w:rPr>
          <w:color w:val="000000" w:themeColor="text1"/>
          <w:sz w:val="22"/>
          <w:szCs w:val="22"/>
        </w:rPr>
        <w:t>)</w:t>
      </w:r>
      <w:r w:rsidR="00744807">
        <w:rPr>
          <w:color w:val="000000" w:themeColor="text1"/>
          <w:sz w:val="22"/>
          <w:szCs w:val="22"/>
        </w:rPr>
        <w:t>.</w:t>
      </w:r>
    </w:p>
    <w:p w14:paraId="0ED6C06E" w14:textId="26F4301A" w:rsidR="00744807" w:rsidRPr="00744807" w:rsidRDefault="00744807" w:rsidP="00744807">
      <w:pPr>
        <w:pStyle w:val="ListParagraph"/>
        <w:numPr>
          <w:ilvl w:val="0"/>
          <w:numId w:val="9"/>
        </w:numPr>
        <w:rPr>
          <w:sz w:val="22"/>
          <w:szCs w:val="22"/>
        </w:rPr>
      </w:pPr>
      <w:r>
        <w:rPr>
          <w:sz w:val="22"/>
          <w:szCs w:val="22"/>
        </w:rPr>
        <w:t xml:space="preserve">Implement use of </w:t>
      </w:r>
      <w:r w:rsidRPr="00814D43">
        <w:rPr>
          <w:sz w:val="22"/>
          <w:szCs w:val="22"/>
        </w:rPr>
        <w:t xml:space="preserve">informal/real-time </w:t>
      </w:r>
      <w:r>
        <w:rPr>
          <w:sz w:val="22"/>
          <w:szCs w:val="22"/>
        </w:rPr>
        <w:t xml:space="preserve">videos </w:t>
      </w:r>
      <w:r w:rsidRPr="00814D43">
        <w:rPr>
          <w:sz w:val="22"/>
          <w:szCs w:val="22"/>
        </w:rPr>
        <w:t>(i.e. video conference venue during site visit</w:t>
      </w:r>
      <w:r>
        <w:rPr>
          <w:sz w:val="22"/>
          <w:szCs w:val="22"/>
        </w:rPr>
        <w:t xml:space="preserve">; video by NCDA President sharing </w:t>
      </w:r>
      <w:r w:rsidR="00CF00C7">
        <w:rPr>
          <w:sz w:val="22"/>
          <w:szCs w:val="22"/>
        </w:rPr>
        <w:t>tips/new resources</w:t>
      </w:r>
      <w:r w:rsidRPr="00814D43">
        <w:rPr>
          <w:sz w:val="22"/>
          <w:szCs w:val="22"/>
        </w:rPr>
        <w:t>)</w:t>
      </w:r>
      <w:r>
        <w:rPr>
          <w:sz w:val="22"/>
          <w:szCs w:val="22"/>
        </w:rPr>
        <w:t>.</w:t>
      </w:r>
    </w:p>
    <w:p w14:paraId="6A6A3660" w14:textId="74EF0690" w:rsidR="00130CC5" w:rsidRPr="007139BC" w:rsidRDefault="00130CC5" w:rsidP="007139BC">
      <w:pPr>
        <w:pStyle w:val="ListParagraph"/>
        <w:numPr>
          <w:ilvl w:val="0"/>
          <w:numId w:val="9"/>
        </w:numPr>
        <w:rPr>
          <w:color w:val="000000" w:themeColor="text1"/>
          <w:sz w:val="22"/>
          <w:szCs w:val="22"/>
        </w:rPr>
      </w:pPr>
      <w:r w:rsidRPr="007139BC">
        <w:rPr>
          <w:color w:val="000000" w:themeColor="text1"/>
          <w:sz w:val="22"/>
          <w:szCs w:val="22"/>
        </w:rPr>
        <w:t xml:space="preserve">Consider channels and opportunities for </w:t>
      </w:r>
      <w:r w:rsidR="00832830">
        <w:rPr>
          <w:color w:val="000000" w:themeColor="text1"/>
          <w:sz w:val="22"/>
          <w:szCs w:val="22"/>
        </w:rPr>
        <w:t xml:space="preserve">“short bursts of content” </w:t>
      </w:r>
      <w:r w:rsidR="00744807">
        <w:rPr>
          <w:color w:val="000000" w:themeColor="text1"/>
          <w:sz w:val="22"/>
          <w:szCs w:val="22"/>
        </w:rPr>
        <w:t>reducing text, increasing images</w:t>
      </w:r>
      <w:r w:rsidR="00832830">
        <w:rPr>
          <w:color w:val="000000" w:themeColor="text1"/>
          <w:sz w:val="22"/>
          <w:szCs w:val="22"/>
        </w:rPr>
        <w:t>,</w:t>
      </w:r>
      <w:r w:rsidRPr="007139BC">
        <w:rPr>
          <w:color w:val="000000" w:themeColor="text1"/>
          <w:sz w:val="22"/>
          <w:szCs w:val="22"/>
        </w:rPr>
        <w:t xml:space="preserve"> and further tailoring content by topic or constituency </w:t>
      </w:r>
      <w:r w:rsidR="007139BC">
        <w:rPr>
          <w:color w:val="000000" w:themeColor="text1"/>
          <w:sz w:val="22"/>
          <w:szCs w:val="22"/>
        </w:rPr>
        <w:t>group; constituency trustees consider increasing tailored communication</w:t>
      </w:r>
      <w:r w:rsidR="00744807">
        <w:rPr>
          <w:color w:val="000000" w:themeColor="text1"/>
          <w:sz w:val="22"/>
          <w:szCs w:val="22"/>
        </w:rPr>
        <w:t>/constituency</w:t>
      </w:r>
      <w:r w:rsidR="00CF00C7">
        <w:rPr>
          <w:color w:val="000000" w:themeColor="text1"/>
          <w:sz w:val="22"/>
          <w:szCs w:val="22"/>
        </w:rPr>
        <w:t>-based</w:t>
      </w:r>
      <w:r w:rsidR="00744807">
        <w:rPr>
          <w:color w:val="000000" w:themeColor="text1"/>
          <w:sz w:val="22"/>
          <w:szCs w:val="22"/>
        </w:rPr>
        <w:t xml:space="preserve"> </w:t>
      </w:r>
      <w:r w:rsidR="00CF00C7">
        <w:rPr>
          <w:color w:val="000000" w:themeColor="text1"/>
          <w:sz w:val="22"/>
          <w:szCs w:val="22"/>
        </w:rPr>
        <w:t>tips and resources</w:t>
      </w:r>
      <w:r w:rsidR="007139BC">
        <w:rPr>
          <w:color w:val="000000" w:themeColor="text1"/>
          <w:sz w:val="22"/>
          <w:szCs w:val="22"/>
        </w:rPr>
        <w:t xml:space="preserve">.  </w:t>
      </w:r>
    </w:p>
    <w:p w14:paraId="553F4B94" w14:textId="10DBB36C" w:rsidR="00130CC5" w:rsidRPr="007139BC" w:rsidRDefault="00D90989" w:rsidP="007139BC">
      <w:pPr>
        <w:pStyle w:val="ListParagraph"/>
        <w:numPr>
          <w:ilvl w:val="0"/>
          <w:numId w:val="9"/>
        </w:numPr>
        <w:rPr>
          <w:color w:val="000000" w:themeColor="text1"/>
          <w:sz w:val="22"/>
          <w:szCs w:val="22"/>
        </w:rPr>
      </w:pPr>
      <w:r w:rsidRPr="007139BC">
        <w:rPr>
          <w:color w:val="000000" w:themeColor="text1"/>
          <w:sz w:val="22"/>
          <w:szCs w:val="22"/>
        </w:rPr>
        <w:t>Conferen</w:t>
      </w:r>
      <w:r w:rsidR="007139BC">
        <w:rPr>
          <w:color w:val="000000" w:themeColor="text1"/>
          <w:sz w:val="22"/>
          <w:szCs w:val="22"/>
        </w:rPr>
        <w:t xml:space="preserve">ce planning team to </w:t>
      </w:r>
      <w:r w:rsidRPr="007139BC">
        <w:rPr>
          <w:color w:val="000000" w:themeColor="text1"/>
          <w:sz w:val="22"/>
          <w:szCs w:val="22"/>
        </w:rPr>
        <w:t xml:space="preserve">consider </w:t>
      </w:r>
      <w:r w:rsidR="007139BC">
        <w:rPr>
          <w:color w:val="000000" w:themeColor="text1"/>
          <w:sz w:val="22"/>
          <w:szCs w:val="22"/>
        </w:rPr>
        <w:t xml:space="preserve">selection of </w:t>
      </w:r>
      <w:r w:rsidRPr="007139BC">
        <w:rPr>
          <w:color w:val="000000" w:themeColor="text1"/>
          <w:sz w:val="22"/>
          <w:szCs w:val="22"/>
        </w:rPr>
        <w:t>keynotes and facilitators</w:t>
      </w:r>
      <w:r w:rsidR="007139BC">
        <w:rPr>
          <w:color w:val="000000" w:themeColor="text1"/>
          <w:sz w:val="22"/>
          <w:szCs w:val="22"/>
        </w:rPr>
        <w:t xml:space="preserve"> from millennial generation and diverse populations</w:t>
      </w:r>
      <w:r w:rsidR="00832830">
        <w:rPr>
          <w:color w:val="000000" w:themeColor="text1"/>
          <w:sz w:val="22"/>
          <w:szCs w:val="22"/>
        </w:rPr>
        <w:t>.</w:t>
      </w:r>
      <w:r w:rsidR="007139BC">
        <w:rPr>
          <w:color w:val="000000" w:themeColor="text1"/>
          <w:sz w:val="22"/>
          <w:szCs w:val="22"/>
        </w:rPr>
        <w:t xml:space="preserve"> </w:t>
      </w:r>
    </w:p>
    <w:p w14:paraId="4C0BEB09" w14:textId="59569127" w:rsidR="00130CC5" w:rsidRPr="00744807" w:rsidRDefault="00130CC5" w:rsidP="00130CC5">
      <w:pPr>
        <w:rPr>
          <w:rFonts w:asciiTheme="minorHAnsi" w:hAnsiTheme="minorHAnsi"/>
          <w:color w:val="FF0000"/>
          <w:sz w:val="16"/>
          <w:szCs w:val="16"/>
        </w:rPr>
      </w:pPr>
    </w:p>
    <w:p w14:paraId="28E608EB" w14:textId="77777777" w:rsidR="002E590E" w:rsidRPr="007139BC" w:rsidRDefault="002E590E" w:rsidP="00130CC5">
      <w:pPr>
        <w:rPr>
          <w:rFonts w:asciiTheme="minorHAnsi" w:hAnsiTheme="minorHAnsi"/>
          <w:b/>
          <w:i/>
          <w:color w:val="000000" w:themeColor="text1"/>
          <w:sz w:val="22"/>
          <w:szCs w:val="22"/>
        </w:rPr>
      </w:pPr>
      <w:r w:rsidRPr="007139BC">
        <w:rPr>
          <w:rFonts w:asciiTheme="minorHAnsi" w:hAnsiTheme="minorHAnsi"/>
          <w:b/>
          <w:i/>
          <w:color w:val="000000" w:themeColor="text1"/>
          <w:sz w:val="22"/>
          <w:szCs w:val="22"/>
        </w:rPr>
        <w:t>For follow-up projects or activities:</w:t>
      </w:r>
    </w:p>
    <w:p w14:paraId="03902E9F" w14:textId="452A6646" w:rsidR="0081109A" w:rsidRDefault="0081109A" w:rsidP="00D90989">
      <w:pPr>
        <w:pStyle w:val="ListParagraph"/>
        <w:numPr>
          <w:ilvl w:val="0"/>
          <w:numId w:val="7"/>
        </w:numPr>
        <w:rPr>
          <w:color w:val="000000" w:themeColor="text1"/>
          <w:sz w:val="22"/>
          <w:szCs w:val="22"/>
        </w:rPr>
      </w:pPr>
      <w:r w:rsidRPr="0081109A">
        <w:rPr>
          <w:color w:val="000000" w:themeColor="text1"/>
          <w:sz w:val="22"/>
          <w:szCs w:val="22"/>
        </w:rPr>
        <w:t xml:space="preserve">Using this initial research (including 360 minutes of audio interviews) regarding millennial engagement, </w:t>
      </w:r>
      <w:r w:rsidR="007139BC">
        <w:rPr>
          <w:color w:val="000000" w:themeColor="text1"/>
          <w:sz w:val="22"/>
          <w:szCs w:val="22"/>
        </w:rPr>
        <w:t>consider</w:t>
      </w:r>
      <w:r w:rsidRPr="0081109A">
        <w:rPr>
          <w:color w:val="000000" w:themeColor="text1"/>
          <w:sz w:val="22"/>
          <w:szCs w:val="22"/>
        </w:rPr>
        <w:t xml:space="preserve"> next steps in NCDA</w:t>
      </w:r>
      <w:r w:rsidR="007139BC">
        <w:rPr>
          <w:color w:val="000000" w:themeColor="text1"/>
          <w:sz w:val="22"/>
          <w:szCs w:val="22"/>
        </w:rPr>
        <w:t xml:space="preserve">’s online and in-person community building </w:t>
      </w:r>
      <w:r w:rsidRPr="0081109A">
        <w:rPr>
          <w:color w:val="000000" w:themeColor="text1"/>
          <w:sz w:val="22"/>
          <w:szCs w:val="22"/>
        </w:rPr>
        <w:t>initiatives</w:t>
      </w:r>
      <w:r w:rsidR="007139BC">
        <w:rPr>
          <w:color w:val="000000" w:themeColor="text1"/>
          <w:sz w:val="22"/>
          <w:szCs w:val="22"/>
        </w:rPr>
        <w:t xml:space="preserve"> (directly tied to recruitment and retention)</w:t>
      </w:r>
      <w:r w:rsidRPr="0081109A">
        <w:rPr>
          <w:color w:val="000000" w:themeColor="text1"/>
          <w:sz w:val="22"/>
          <w:szCs w:val="22"/>
        </w:rPr>
        <w:t xml:space="preserve">.  </w:t>
      </w:r>
    </w:p>
    <w:p w14:paraId="0948E952" w14:textId="5D8841A8" w:rsidR="00D90989" w:rsidRPr="0081109A" w:rsidRDefault="0081109A" w:rsidP="00D90989">
      <w:pPr>
        <w:pStyle w:val="ListParagraph"/>
        <w:numPr>
          <w:ilvl w:val="0"/>
          <w:numId w:val="7"/>
        </w:numPr>
        <w:rPr>
          <w:color w:val="000000" w:themeColor="text1"/>
          <w:sz w:val="22"/>
          <w:szCs w:val="22"/>
        </w:rPr>
      </w:pPr>
      <w:r w:rsidRPr="0081109A">
        <w:rPr>
          <w:color w:val="000000" w:themeColor="text1"/>
          <w:sz w:val="22"/>
          <w:szCs w:val="22"/>
        </w:rPr>
        <w:t>Further evaluate recommendation to implement NCDA “Mentor P</w:t>
      </w:r>
      <w:r w:rsidR="00D90989" w:rsidRPr="0081109A">
        <w:rPr>
          <w:color w:val="000000" w:themeColor="text1"/>
          <w:sz w:val="22"/>
          <w:szCs w:val="22"/>
        </w:rPr>
        <w:t>rogram</w:t>
      </w:r>
      <w:r w:rsidRPr="0081109A">
        <w:rPr>
          <w:color w:val="000000" w:themeColor="text1"/>
          <w:sz w:val="22"/>
          <w:szCs w:val="22"/>
        </w:rPr>
        <w:t>”</w:t>
      </w:r>
      <w:r w:rsidR="007139BC">
        <w:rPr>
          <w:color w:val="000000" w:themeColor="text1"/>
          <w:sz w:val="22"/>
          <w:szCs w:val="22"/>
        </w:rPr>
        <w:t>.</w:t>
      </w:r>
      <w:r w:rsidR="00D90989" w:rsidRPr="0081109A">
        <w:rPr>
          <w:color w:val="000000" w:themeColor="text1"/>
          <w:sz w:val="22"/>
          <w:szCs w:val="22"/>
        </w:rPr>
        <w:t xml:space="preserve"> </w:t>
      </w:r>
    </w:p>
    <w:p w14:paraId="1D77BA36" w14:textId="3BCD3C44" w:rsidR="00D90989" w:rsidRPr="007139BC" w:rsidRDefault="002C1B95" w:rsidP="002C1B95">
      <w:pPr>
        <w:pStyle w:val="ListParagraph"/>
        <w:numPr>
          <w:ilvl w:val="0"/>
          <w:numId w:val="8"/>
        </w:numPr>
        <w:rPr>
          <w:color w:val="000000" w:themeColor="text1"/>
          <w:sz w:val="22"/>
          <w:szCs w:val="22"/>
        </w:rPr>
      </w:pPr>
      <w:r w:rsidRPr="007139BC">
        <w:rPr>
          <w:color w:val="000000" w:themeColor="text1"/>
          <w:sz w:val="22"/>
          <w:szCs w:val="22"/>
        </w:rPr>
        <w:t xml:space="preserve">Follow-up on recommendations for further use of social media platforms, video content, and social media storytelling functionalities for increased engagement </w:t>
      </w:r>
      <w:r w:rsidR="00CF00C7">
        <w:rPr>
          <w:color w:val="000000" w:themeColor="text1"/>
          <w:sz w:val="22"/>
          <w:szCs w:val="22"/>
        </w:rPr>
        <w:t>and communication strategy</w:t>
      </w:r>
      <w:r w:rsidRPr="007139BC">
        <w:rPr>
          <w:color w:val="000000" w:themeColor="text1"/>
          <w:sz w:val="22"/>
          <w:szCs w:val="22"/>
        </w:rPr>
        <w:t xml:space="preserve">. </w:t>
      </w:r>
      <w:r w:rsidR="00D90989" w:rsidRPr="007139BC">
        <w:rPr>
          <w:color w:val="000000" w:themeColor="text1"/>
          <w:sz w:val="22"/>
          <w:szCs w:val="22"/>
        </w:rPr>
        <w:t xml:space="preserve"> </w:t>
      </w:r>
    </w:p>
    <w:p w14:paraId="6749345D" w14:textId="77777777" w:rsidR="0081109A" w:rsidRPr="00744807" w:rsidRDefault="0081109A" w:rsidP="00130CC5">
      <w:pPr>
        <w:rPr>
          <w:rFonts w:asciiTheme="minorHAnsi" w:hAnsiTheme="minorHAnsi"/>
          <w:color w:val="FF0000"/>
          <w:sz w:val="16"/>
          <w:szCs w:val="16"/>
        </w:rPr>
      </w:pPr>
    </w:p>
    <w:p w14:paraId="7A2E5648" w14:textId="77777777" w:rsidR="002E590E" w:rsidRDefault="002E590E" w:rsidP="00130CC5">
      <w:pPr>
        <w:rPr>
          <w:rFonts w:asciiTheme="minorHAnsi" w:hAnsiTheme="minorHAnsi"/>
          <w:b/>
          <w:i/>
          <w:color w:val="FF0000"/>
          <w:sz w:val="22"/>
          <w:szCs w:val="22"/>
        </w:rPr>
      </w:pPr>
      <w:r w:rsidRPr="00D8456C">
        <w:rPr>
          <w:rFonts w:asciiTheme="minorHAnsi" w:hAnsiTheme="minorHAnsi"/>
          <w:b/>
          <w:i/>
          <w:color w:val="000000" w:themeColor="text1"/>
          <w:sz w:val="22"/>
          <w:szCs w:val="22"/>
        </w:rPr>
        <w:t>For related committee, constituency, or task force work:</w:t>
      </w:r>
    </w:p>
    <w:p w14:paraId="2A2C213C" w14:textId="1BA0E9E5" w:rsidR="00980062" w:rsidRPr="00980062" w:rsidRDefault="00980062" w:rsidP="00D8456C">
      <w:pPr>
        <w:pStyle w:val="ListParagraph"/>
        <w:numPr>
          <w:ilvl w:val="0"/>
          <w:numId w:val="4"/>
        </w:numPr>
        <w:rPr>
          <w:color w:val="000000" w:themeColor="text1"/>
          <w:sz w:val="22"/>
          <w:szCs w:val="22"/>
        </w:rPr>
      </w:pPr>
      <w:r w:rsidRPr="00B87529">
        <w:rPr>
          <w:b/>
          <w:color w:val="000000" w:themeColor="text1"/>
          <w:sz w:val="22"/>
          <w:szCs w:val="22"/>
        </w:rPr>
        <w:t>Board of D</w:t>
      </w:r>
      <w:r w:rsidR="00CF00C7">
        <w:rPr>
          <w:b/>
          <w:color w:val="000000" w:themeColor="text1"/>
          <w:sz w:val="22"/>
          <w:szCs w:val="22"/>
        </w:rPr>
        <w:t>irectors and</w:t>
      </w:r>
      <w:r w:rsidRPr="00B87529">
        <w:rPr>
          <w:b/>
          <w:color w:val="000000" w:themeColor="text1"/>
          <w:sz w:val="22"/>
          <w:szCs w:val="22"/>
        </w:rPr>
        <w:t xml:space="preserve"> Trustees:</w:t>
      </w:r>
      <w:r w:rsidRPr="00980062">
        <w:rPr>
          <w:color w:val="000000" w:themeColor="text1"/>
          <w:sz w:val="22"/>
          <w:szCs w:val="22"/>
        </w:rPr>
        <w:t xml:space="preserve"> Evaluate option of Organizational membership category/tiers in consideration of feedback regarding reduced professional development budgets and requirements within many organizations to vary </w:t>
      </w:r>
      <w:r w:rsidR="00CF00C7">
        <w:rPr>
          <w:color w:val="000000" w:themeColor="text1"/>
          <w:sz w:val="22"/>
          <w:szCs w:val="22"/>
        </w:rPr>
        <w:t>representation across multiple a</w:t>
      </w:r>
      <w:r w:rsidRPr="00980062">
        <w:rPr>
          <w:color w:val="000000" w:themeColor="text1"/>
          <w:sz w:val="22"/>
          <w:szCs w:val="22"/>
        </w:rPr>
        <w:t xml:space="preserve">ssociations and rotate involvement yearly, which could be directly tied to retention and </w:t>
      </w:r>
      <w:r w:rsidR="00CF00C7">
        <w:rPr>
          <w:color w:val="000000" w:themeColor="text1"/>
          <w:sz w:val="22"/>
          <w:szCs w:val="22"/>
        </w:rPr>
        <w:t>member involvement</w:t>
      </w:r>
      <w:r w:rsidRPr="00980062">
        <w:rPr>
          <w:color w:val="000000" w:themeColor="text1"/>
          <w:sz w:val="22"/>
          <w:szCs w:val="22"/>
        </w:rPr>
        <w:t>.</w:t>
      </w:r>
    </w:p>
    <w:p w14:paraId="37B12C57" w14:textId="6C1EC801" w:rsidR="00D8456C" w:rsidRPr="0081109A" w:rsidRDefault="00B87529" w:rsidP="00D8456C">
      <w:pPr>
        <w:pStyle w:val="ListParagraph"/>
        <w:numPr>
          <w:ilvl w:val="0"/>
          <w:numId w:val="4"/>
        </w:numPr>
        <w:rPr>
          <w:color w:val="000000" w:themeColor="text1"/>
          <w:sz w:val="22"/>
          <w:szCs w:val="22"/>
        </w:rPr>
      </w:pPr>
      <w:r w:rsidRPr="0081109A">
        <w:rPr>
          <w:b/>
          <w:color w:val="000000" w:themeColor="text1"/>
          <w:sz w:val="22"/>
          <w:szCs w:val="22"/>
        </w:rPr>
        <w:t>New Taskforce Recommended:</w:t>
      </w:r>
      <w:r w:rsidRPr="0081109A">
        <w:rPr>
          <w:color w:val="000000" w:themeColor="text1"/>
          <w:sz w:val="22"/>
          <w:szCs w:val="22"/>
        </w:rPr>
        <w:t xml:space="preserve"> </w:t>
      </w:r>
      <w:r w:rsidR="0081109A" w:rsidRPr="0081109A">
        <w:rPr>
          <w:color w:val="000000" w:themeColor="text1"/>
          <w:sz w:val="22"/>
          <w:szCs w:val="22"/>
        </w:rPr>
        <w:t xml:space="preserve">Consider developing </w:t>
      </w:r>
      <w:r w:rsidRPr="0081109A">
        <w:rPr>
          <w:color w:val="000000" w:themeColor="text1"/>
          <w:sz w:val="22"/>
          <w:szCs w:val="22"/>
        </w:rPr>
        <w:t>taskforce focused on “</w:t>
      </w:r>
      <w:r w:rsidR="00130CC5" w:rsidRPr="0081109A">
        <w:rPr>
          <w:color w:val="000000" w:themeColor="text1"/>
          <w:sz w:val="22"/>
          <w:szCs w:val="22"/>
        </w:rPr>
        <w:t xml:space="preserve">NCDA Welcome &amp; </w:t>
      </w:r>
      <w:r w:rsidRPr="0081109A">
        <w:rPr>
          <w:color w:val="000000" w:themeColor="text1"/>
          <w:sz w:val="22"/>
          <w:szCs w:val="22"/>
        </w:rPr>
        <w:t xml:space="preserve">New Member </w:t>
      </w:r>
      <w:r w:rsidR="00130CC5" w:rsidRPr="0081109A">
        <w:rPr>
          <w:color w:val="000000" w:themeColor="text1"/>
          <w:sz w:val="22"/>
          <w:szCs w:val="22"/>
        </w:rPr>
        <w:t>Engagement</w:t>
      </w:r>
      <w:r w:rsidRPr="0081109A">
        <w:rPr>
          <w:color w:val="000000" w:themeColor="text1"/>
          <w:sz w:val="22"/>
          <w:szCs w:val="22"/>
        </w:rPr>
        <w:t>”</w:t>
      </w:r>
      <w:r w:rsidR="00130CC5" w:rsidRPr="0081109A">
        <w:rPr>
          <w:color w:val="000000" w:themeColor="text1"/>
          <w:sz w:val="22"/>
          <w:szCs w:val="22"/>
        </w:rPr>
        <w:t xml:space="preserve"> to </w:t>
      </w:r>
      <w:r w:rsidRPr="0081109A">
        <w:rPr>
          <w:color w:val="000000" w:themeColor="text1"/>
          <w:sz w:val="22"/>
          <w:szCs w:val="22"/>
        </w:rPr>
        <w:t xml:space="preserve">further evaluate </w:t>
      </w:r>
      <w:r w:rsidR="0081109A" w:rsidRPr="0081109A">
        <w:rPr>
          <w:color w:val="000000" w:themeColor="text1"/>
          <w:sz w:val="22"/>
          <w:szCs w:val="22"/>
        </w:rPr>
        <w:t xml:space="preserve">a standing committee focused on more personalized welcome, resource introduction, and community connections for new NCDA members. </w:t>
      </w:r>
    </w:p>
    <w:p w14:paraId="0C25BE41" w14:textId="5BB1A24E" w:rsidR="00D8456C" w:rsidRPr="00B87529" w:rsidRDefault="00CF00C7" w:rsidP="00D8456C">
      <w:pPr>
        <w:pStyle w:val="ListParagraph"/>
        <w:numPr>
          <w:ilvl w:val="0"/>
          <w:numId w:val="4"/>
        </w:numPr>
        <w:rPr>
          <w:b/>
          <w:color w:val="000000" w:themeColor="text1"/>
          <w:sz w:val="22"/>
          <w:szCs w:val="22"/>
        </w:rPr>
      </w:pPr>
      <w:r>
        <w:rPr>
          <w:b/>
          <w:color w:val="000000" w:themeColor="text1"/>
          <w:sz w:val="22"/>
          <w:szCs w:val="22"/>
        </w:rPr>
        <w:t>Counselor Educators and</w:t>
      </w:r>
      <w:r w:rsidR="00B87529" w:rsidRPr="00B87529">
        <w:rPr>
          <w:b/>
          <w:color w:val="000000" w:themeColor="text1"/>
          <w:sz w:val="22"/>
          <w:szCs w:val="22"/>
        </w:rPr>
        <w:t xml:space="preserve"> Researchers Trustee/Trustee At- Large: </w:t>
      </w:r>
      <w:r w:rsidR="00B87529">
        <w:rPr>
          <w:color w:val="000000" w:themeColor="text1"/>
          <w:sz w:val="22"/>
          <w:szCs w:val="22"/>
        </w:rPr>
        <w:t xml:space="preserve">Assess options to partner with counselor educators and CACREP graduate school/career specialist certification programs directors for possible in-person, video conference, and recorded opportunities to </w:t>
      </w:r>
      <w:bookmarkStart w:id="0" w:name="_GoBack"/>
      <w:bookmarkEnd w:id="0"/>
      <w:r w:rsidR="00B87529">
        <w:rPr>
          <w:color w:val="000000" w:themeColor="text1"/>
          <w:sz w:val="22"/>
          <w:szCs w:val="22"/>
        </w:rPr>
        <w:t xml:space="preserve">increase awareness of membership offerings, resources, and NCDA’s leadership in the career development field. </w:t>
      </w:r>
    </w:p>
    <w:p w14:paraId="2666D121" w14:textId="4069EFF8" w:rsidR="00130CC5" w:rsidRPr="00980062" w:rsidRDefault="00130CC5" w:rsidP="00D8456C">
      <w:pPr>
        <w:pStyle w:val="ListParagraph"/>
        <w:numPr>
          <w:ilvl w:val="0"/>
          <w:numId w:val="4"/>
        </w:numPr>
        <w:rPr>
          <w:color w:val="000000" w:themeColor="text1"/>
          <w:sz w:val="22"/>
          <w:szCs w:val="22"/>
        </w:rPr>
      </w:pPr>
      <w:r w:rsidRPr="00B87529">
        <w:rPr>
          <w:b/>
          <w:color w:val="000000" w:themeColor="text1"/>
          <w:sz w:val="22"/>
          <w:szCs w:val="22"/>
        </w:rPr>
        <w:t xml:space="preserve">Publications </w:t>
      </w:r>
      <w:r w:rsidR="00980062" w:rsidRPr="00B87529">
        <w:rPr>
          <w:b/>
          <w:color w:val="000000" w:themeColor="text1"/>
          <w:sz w:val="22"/>
          <w:szCs w:val="22"/>
        </w:rPr>
        <w:t>Development Council:</w:t>
      </w:r>
      <w:r w:rsidRPr="00980062">
        <w:rPr>
          <w:color w:val="000000" w:themeColor="text1"/>
          <w:sz w:val="22"/>
          <w:szCs w:val="22"/>
        </w:rPr>
        <w:t xml:space="preserve"> </w:t>
      </w:r>
      <w:r w:rsidR="00B87529">
        <w:rPr>
          <w:color w:val="000000" w:themeColor="text1"/>
          <w:sz w:val="22"/>
          <w:szCs w:val="22"/>
        </w:rPr>
        <w:t xml:space="preserve">Consider additional surveys and needs assessment to further explore feedback across the membership regarding awareness and utilization of Career Resource Store, in addition to increased marketing considerations per feedback from interviewees.   </w:t>
      </w:r>
    </w:p>
    <w:p w14:paraId="491E886E" w14:textId="77777777" w:rsidR="00744807" w:rsidRDefault="00744807" w:rsidP="00130CC5">
      <w:pPr>
        <w:rPr>
          <w:rFonts w:ascii="Arial" w:hAnsi="Arial"/>
          <w:i/>
          <w:iCs/>
          <w:sz w:val="24"/>
        </w:rPr>
      </w:pPr>
    </w:p>
    <w:p w14:paraId="3364B722" w14:textId="77777777" w:rsidR="00744807" w:rsidRDefault="00744807" w:rsidP="00130CC5">
      <w:pPr>
        <w:rPr>
          <w:rFonts w:ascii="Arial" w:hAnsi="Arial"/>
          <w:i/>
          <w:iCs/>
          <w:sz w:val="24"/>
        </w:rPr>
      </w:pPr>
    </w:p>
    <w:p w14:paraId="1F3214AC" w14:textId="01A24430" w:rsidR="00534213" w:rsidRPr="00744807" w:rsidRDefault="00744807" w:rsidP="00744807">
      <w:pPr>
        <w:jc w:val="center"/>
        <w:rPr>
          <w:rFonts w:ascii="Arial" w:hAnsi="Arial"/>
          <w:i/>
          <w:iCs/>
        </w:rPr>
      </w:pPr>
      <w:r>
        <w:rPr>
          <w:rFonts w:ascii="Arial" w:hAnsi="Arial"/>
          <w:i/>
          <w:iCs/>
        </w:rPr>
        <w:t xml:space="preserve">305 N. Beech Circle, </w:t>
      </w:r>
      <w:r w:rsidR="008E7742" w:rsidRPr="00744807">
        <w:rPr>
          <w:rFonts w:ascii="Arial" w:hAnsi="Arial"/>
          <w:i/>
          <w:iCs/>
        </w:rPr>
        <w:t>Broken Arrow, OK 74012</w:t>
      </w:r>
      <w:r>
        <w:rPr>
          <w:rFonts w:ascii="Arial" w:hAnsi="Arial"/>
          <w:i/>
          <w:iCs/>
        </w:rPr>
        <w:t xml:space="preserve"> | Phone: 918-663-7060 | </w:t>
      </w:r>
      <w:r w:rsidR="008E7742" w:rsidRPr="00744807">
        <w:rPr>
          <w:rFonts w:ascii="Arial" w:hAnsi="Arial"/>
          <w:i/>
          <w:iCs/>
        </w:rPr>
        <w:t>Fax: 918/663-7058</w:t>
      </w:r>
    </w:p>
    <w:sectPr w:rsidR="00534213" w:rsidRPr="00744807">
      <w:footerReference w:type="even" r:id="rId11"/>
      <w:footerReference w:type="default" r:id="rId12"/>
      <w:pgSz w:w="12240" w:h="15840"/>
      <w:pgMar w:top="1008"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B0743" w14:textId="77777777" w:rsidR="001409F5" w:rsidRDefault="001409F5" w:rsidP="005776A0">
      <w:r>
        <w:separator/>
      </w:r>
    </w:p>
  </w:endnote>
  <w:endnote w:type="continuationSeparator" w:id="0">
    <w:p w14:paraId="11D6B77C" w14:textId="77777777" w:rsidR="001409F5" w:rsidRDefault="001409F5" w:rsidP="0057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Calibri"/>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162"/>
      <w:gridCol w:w="1252"/>
      <w:gridCol w:w="4162"/>
    </w:tblGrid>
    <w:tr w:rsidR="005776A0" w14:paraId="1CF932BE" w14:textId="77777777" w:rsidTr="001443DD">
      <w:trPr>
        <w:trHeight w:val="151"/>
      </w:trPr>
      <w:tc>
        <w:tcPr>
          <w:tcW w:w="2250" w:type="pct"/>
          <w:tcBorders>
            <w:top w:val="nil"/>
            <w:left w:val="nil"/>
            <w:bottom w:val="single" w:sz="4" w:space="0" w:color="4F81BD" w:themeColor="accent1"/>
            <w:right w:val="nil"/>
          </w:tcBorders>
        </w:tcPr>
        <w:p w14:paraId="79B9ADA9" w14:textId="77777777" w:rsidR="005776A0" w:rsidRDefault="005776A0"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34818D0" w14:textId="77777777" w:rsidR="005776A0" w:rsidRDefault="001409F5" w:rsidP="00914839">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58CAF959EF41264DB057D46708EE851D"/>
              </w:placeholder>
              <w:temporary/>
              <w:showingPlcHdr/>
            </w:sdtPr>
            <w:sdtEndPr/>
            <w:sdtContent>
              <w:r w:rsidR="005776A0">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5FECDD78" w14:textId="77777777" w:rsidR="005776A0" w:rsidRDefault="005776A0" w:rsidP="00914839">
          <w:pPr>
            <w:pStyle w:val="Header"/>
            <w:spacing w:line="276" w:lineRule="auto"/>
            <w:rPr>
              <w:rFonts w:asciiTheme="majorHAnsi" w:eastAsiaTheme="majorEastAsia" w:hAnsiTheme="majorHAnsi" w:cstheme="majorBidi"/>
              <w:b/>
              <w:bCs/>
              <w:color w:val="4F81BD" w:themeColor="accent1"/>
            </w:rPr>
          </w:pPr>
        </w:p>
      </w:tc>
    </w:tr>
    <w:tr w:rsidR="005776A0" w14:paraId="7498CD50" w14:textId="77777777" w:rsidTr="001443DD">
      <w:trPr>
        <w:trHeight w:val="150"/>
      </w:trPr>
      <w:tc>
        <w:tcPr>
          <w:tcW w:w="2250" w:type="pct"/>
          <w:tcBorders>
            <w:top w:val="single" w:sz="4" w:space="0" w:color="4F81BD" w:themeColor="accent1"/>
            <w:left w:val="nil"/>
            <w:bottom w:val="nil"/>
            <w:right w:val="nil"/>
          </w:tcBorders>
        </w:tcPr>
        <w:p w14:paraId="1F1C56F3" w14:textId="77777777" w:rsidR="005776A0" w:rsidRDefault="005776A0"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1D407D66" w14:textId="77777777" w:rsidR="005776A0" w:rsidRDefault="005776A0"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E1772B8" w14:textId="77777777" w:rsidR="005776A0" w:rsidRDefault="005776A0" w:rsidP="00914839">
          <w:pPr>
            <w:pStyle w:val="Header"/>
            <w:spacing w:line="276" w:lineRule="auto"/>
            <w:rPr>
              <w:rFonts w:asciiTheme="majorHAnsi" w:eastAsiaTheme="majorEastAsia" w:hAnsiTheme="majorHAnsi" w:cstheme="majorBidi"/>
              <w:b/>
              <w:bCs/>
              <w:color w:val="4F81BD" w:themeColor="accent1"/>
            </w:rPr>
          </w:pPr>
        </w:p>
      </w:tc>
    </w:tr>
  </w:tbl>
  <w:p w14:paraId="640C999C" w14:textId="77777777" w:rsidR="005776A0" w:rsidRDefault="005776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043"/>
      <w:gridCol w:w="1489"/>
      <w:gridCol w:w="4044"/>
    </w:tblGrid>
    <w:tr w:rsidR="005776A0" w14:paraId="39F6FFD5" w14:textId="77777777" w:rsidTr="001443DD">
      <w:trPr>
        <w:trHeight w:val="151"/>
      </w:trPr>
      <w:tc>
        <w:tcPr>
          <w:tcW w:w="2250" w:type="pct"/>
          <w:tcBorders>
            <w:top w:val="nil"/>
            <w:left w:val="nil"/>
            <w:bottom w:val="single" w:sz="4" w:space="0" w:color="4F81BD" w:themeColor="accent1"/>
            <w:right w:val="nil"/>
          </w:tcBorders>
        </w:tcPr>
        <w:p w14:paraId="7BC8F4FA" w14:textId="77777777" w:rsidR="005776A0" w:rsidRDefault="005776A0"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76B1CD2" w14:textId="12815B46" w:rsidR="005776A0" w:rsidRPr="005776A0" w:rsidRDefault="00534213" w:rsidP="005776A0">
          <w:pPr>
            <w:pStyle w:val="NoSpacing"/>
            <w:spacing w:line="276" w:lineRule="auto"/>
            <w:rPr>
              <w:rFonts w:asciiTheme="minorHAnsi" w:hAnsiTheme="minorHAnsi"/>
              <w:color w:val="365F91" w:themeColor="accent1" w:themeShade="BF"/>
            </w:rPr>
          </w:pPr>
          <w:r>
            <w:rPr>
              <w:rFonts w:asciiTheme="minorHAnsi" w:hAnsiTheme="minorHAnsi"/>
              <w:color w:val="365F91" w:themeColor="accent1" w:themeShade="BF"/>
            </w:rPr>
            <w:t>Updated 2018</w:t>
          </w:r>
        </w:p>
      </w:tc>
      <w:tc>
        <w:tcPr>
          <w:tcW w:w="2250" w:type="pct"/>
          <w:tcBorders>
            <w:top w:val="nil"/>
            <w:left w:val="nil"/>
            <w:bottom w:val="single" w:sz="4" w:space="0" w:color="4F81BD" w:themeColor="accent1"/>
            <w:right w:val="nil"/>
          </w:tcBorders>
        </w:tcPr>
        <w:p w14:paraId="133D83D3" w14:textId="77777777" w:rsidR="005776A0" w:rsidRPr="005776A0" w:rsidRDefault="005776A0" w:rsidP="00914839">
          <w:pPr>
            <w:pStyle w:val="Header"/>
            <w:spacing w:line="276" w:lineRule="auto"/>
            <w:rPr>
              <w:rFonts w:asciiTheme="minorHAnsi" w:eastAsiaTheme="majorEastAsia" w:hAnsiTheme="minorHAnsi" w:cstheme="majorBidi"/>
              <w:b/>
              <w:bCs/>
              <w:color w:val="4F81BD" w:themeColor="accent1"/>
            </w:rPr>
          </w:pPr>
        </w:p>
      </w:tc>
    </w:tr>
    <w:tr w:rsidR="005776A0" w14:paraId="6FB3D271" w14:textId="77777777" w:rsidTr="001443DD">
      <w:trPr>
        <w:trHeight w:val="150"/>
      </w:trPr>
      <w:tc>
        <w:tcPr>
          <w:tcW w:w="2250" w:type="pct"/>
          <w:tcBorders>
            <w:top w:val="single" w:sz="4" w:space="0" w:color="4F81BD" w:themeColor="accent1"/>
            <w:left w:val="nil"/>
            <w:bottom w:val="nil"/>
            <w:right w:val="nil"/>
          </w:tcBorders>
        </w:tcPr>
        <w:p w14:paraId="53C16179" w14:textId="77777777" w:rsidR="005776A0" w:rsidRDefault="005776A0"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CC549A8" w14:textId="77777777" w:rsidR="005776A0" w:rsidRDefault="005776A0"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7A77EAE" w14:textId="77777777" w:rsidR="005776A0" w:rsidRDefault="005776A0" w:rsidP="00914839">
          <w:pPr>
            <w:pStyle w:val="Header"/>
            <w:spacing w:line="276" w:lineRule="auto"/>
            <w:rPr>
              <w:rFonts w:asciiTheme="majorHAnsi" w:eastAsiaTheme="majorEastAsia" w:hAnsiTheme="majorHAnsi" w:cstheme="majorBidi"/>
              <w:b/>
              <w:bCs/>
              <w:color w:val="4F81BD" w:themeColor="accent1"/>
            </w:rPr>
          </w:pPr>
        </w:p>
      </w:tc>
    </w:tr>
  </w:tbl>
  <w:p w14:paraId="59DE44D6" w14:textId="77777777" w:rsidR="005776A0" w:rsidRDefault="005776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5619D" w14:textId="77777777" w:rsidR="001409F5" w:rsidRDefault="001409F5" w:rsidP="005776A0">
      <w:r>
        <w:separator/>
      </w:r>
    </w:p>
  </w:footnote>
  <w:footnote w:type="continuationSeparator" w:id="0">
    <w:p w14:paraId="3684880A" w14:textId="77777777" w:rsidR="001409F5" w:rsidRDefault="001409F5" w:rsidP="005776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6359F"/>
    <w:multiLevelType w:val="hybridMultilevel"/>
    <w:tmpl w:val="832CB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8878EF"/>
    <w:multiLevelType w:val="hybridMultilevel"/>
    <w:tmpl w:val="D1DC76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32F17E92"/>
    <w:multiLevelType w:val="hybridMultilevel"/>
    <w:tmpl w:val="1BCA59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39041BFF"/>
    <w:multiLevelType w:val="hybridMultilevel"/>
    <w:tmpl w:val="76061D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EF73E74"/>
    <w:multiLevelType w:val="hybridMultilevel"/>
    <w:tmpl w:val="6FD0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B0B3D"/>
    <w:multiLevelType w:val="hybridMultilevel"/>
    <w:tmpl w:val="B2F84380"/>
    <w:lvl w:ilvl="0" w:tplc="04090001">
      <w:start w:val="1"/>
      <w:numFmt w:val="bullet"/>
      <w:lvlText w:val=""/>
      <w:lvlJc w:val="left"/>
      <w:pPr>
        <w:ind w:left="45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60687"/>
    <w:multiLevelType w:val="hybridMultilevel"/>
    <w:tmpl w:val="738A044E"/>
    <w:lvl w:ilvl="0" w:tplc="947CD11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3A6A00"/>
    <w:multiLevelType w:val="hybridMultilevel"/>
    <w:tmpl w:val="C17079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F91273"/>
    <w:multiLevelType w:val="hybridMultilevel"/>
    <w:tmpl w:val="DD78E488"/>
    <w:lvl w:ilvl="0" w:tplc="947CD11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8"/>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FA"/>
    <w:rsid w:val="00056D77"/>
    <w:rsid w:val="000B4583"/>
    <w:rsid w:val="00130CC5"/>
    <w:rsid w:val="001409F5"/>
    <w:rsid w:val="00171A71"/>
    <w:rsid w:val="00181593"/>
    <w:rsid w:val="001B16DE"/>
    <w:rsid w:val="00221E72"/>
    <w:rsid w:val="002C1B95"/>
    <w:rsid w:val="002D0531"/>
    <w:rsid w:val="002E590E"/>
    <w:rsid w:val="002F5827"/>
    <w:rsid w:val="0031584A"/>
    <w:rsid w:val="00317A2D"/>
    <w:rsid w:val="003E2A56"/>
    <w:rsid w:val="0041760A"/>
    <w:rsid w:val="00434E07"/>
    <w:rsid w:val="0046298D"/>
    <w:rsid w:val="00534213"/>
    <w:rsid w:val="00534B73"/>
    <w:rsid w:val="0054576C"/>
    <w:rsid w:val="005730D8"/>
    <w:rsid w:val="005776A0"/>
    <w:rsid w:val="00672566"/>
    <w:rsid w:val="00674D38"/>
    <w:rsid w:val="00687C0A"/>
    <w:rsid w:val="006B319D"/>
    <w:rsid w:val="006D63B2"/>
    <w:rsid w:val="007139BC"/>
    <w:rsid w:val="00744807"/>
    <w:rsid w:val="0081109A"/>
    <w:rsid w:val="00814D43"/>
    <w:rsid w:val="008170D6"/>
    <w:rsid w:val="00832830"/>
    <w:rsid w:val="00893A3E"/>
    <w:rsid w:val="008A4B4D"/>
    <w:rsid w:val="008E7742"/>
    <w:rsid w:val="00965F0D"/>
    <w:rsid w:val="00980062"/>
    <w:rsid w:val="00A14448"/>
    <w:rsid w:val="00A7747A"/>
    <w:rsid w:val="00AA498F"/>
    <w:rsid w:val="00AF33DB"/>
    <w:rsid w:val="00B3482F"/>
    <w:rsid w:val="00B87529"/>
    <w:rsid w:val="00BA7612"/>
    <w:rsid w:val="00CF00C7"/>
    <w:rsid w:val="00D8456C"/>
    <w:rsid w:val="00D90989"/>
    <w:rsid w:val="00DB2D13"/>
    <w:rsid w:val="00DD77C9"/>
    <w:rsid w:val="00E61BCB"/>
    <w:rsid w:val="00E92FDD"/>
    <w:rsid w:val="00EF2DEA"/>
    <w:rsid w:val="00F31AFA"/>
    <w:rsid w:val="00FA0B40"/>
    <w:rsid w:val="00FE0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1AE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1AFA"/>
    <w:pPr>
      <w:keepNext/>
      <w:jc w:val="right"/>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AFA"/>
    <w:rPr>
      <w:rFonts w:ascii="Arial" w:eastAsia="Times New Roman" w:hAnsi="Arial" w:cs="Times New Roman"/>
      <w:b/>
      <w:i/>
      <w:sz w:val="24"/>
      <w:szCs w:val="20"/>
    </w:rPr>
  </w:style>
  <w:style w:type="paragraph" w:styleId="BodyText2">
    <w:name w:val="Body Text 2"/>
    <w:basedOn w:val="Normal"/>
    <w:link w:val="BodyText2Char"/>
    <w:semiHidden/>
    <w:rsid w:val="00F31AFA"/>
    <w:rPr>
      <w:rFonts w:ascii="Arial" w:hAnsi="Arial"/>
      <w:sz w:val="24"/>
    </w:rPr>
  </w:style>
  <w:style w:type="character" w:customStyle="1" w:styleId="BodyText2Char">
    <w:name w:val="Body Text 2 Char"/>
    <w:basedOn w:val="DefaultParagraphFont"/>
    <w:link w:val="BodyText2"/>
    <w:semiHidden/>
    <w:rsid w:val="00F31AFA"/>
    <w:rPr>
      <w:rFonts w:ascii="Arial" w:eastAsia="Times New Roman" w:hAnsi="Arial" w:cs="Times New Roman"/>
      <w:sz w:val="24"/>
      <w:szCs w:val="20"/>
    </w:rPr>
  </w:style>
  <w:style w:type="paragraph" w:styleId="NoSpacing">
    <w:name w:val="No Spacing"/>
    <w:link w:val="NoSpacingChar"/>
    <w:qFormat/>
    <w:rsid w:val="00F31A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31AFA"/>
    <w:rPr>
      <w:rFonts w:ascii="Tahoma" w:hAnsi="Tahoma" w:cs="Tahoma"/>
      <w:sz w:val="16"/>
      <w:szCs w:val="16"/>
    </w:rPr>
  </w:style>
  <w:style w:type="character" w:customStyle="1" w:styleId="BalloonTextChar">
    <w:name w:val="Balloon Text Char"/>
    <w:basedOn w:val="DefaultParagraphFont"/>
    <w:link w:val="BalloonText"/>
    <w:uiPriority w:val="99"/>
    <w:semiHidden/>
    <w:rsid w:val="00F31AFA"/>
    <w:rPr>
      <w:rFonts w:ascii="Tahoma" w:eastAsia="Times New Roman" w:hAnsi="Tahoma" w:cs="Tahoma"/>
      <w:sz w:val="16"/>
      <w:szCs w:val="16"/>
    </w:rPr>
  </w:style>
  <w:style w:type="character" w:styleId="Hyperlink">
    <w:name w:val="Hyperlink"/>
    <w:basedOn w:val="DefaultParagraphFont"/>
    <w:uiPriority w:val="99"/>
    <w:unhideWhenUsed/>
    <w:rsid w:val="00056D77"/>
    <w:rPr>
      <w:color w:val="0000FF" w:themeColor="hyperlink"/>
      <w:u w:val="single"/>
    </w:rPr>
  </w:style>
  <w:style w:type="paragraph" w:styleId="Header">
    <w:name w:val="header"/>
    <w:basedOn w:val="Normal"/>
    <w:link w:val="HeaderChar"/>
    <w:uiPriority w:val="99"/>
    <w:unhideWhenUsed/>
    <w:rsid w:val="005776A0"/>
    <w:pPr>
      <w:tabs>
        <w:tab w:val="center" w:pos="4320"/>
        <w:tab w:val="right" w:pos="8640"/>
      </w:tabs>
    </w:pPr>
  </w:style>
  <w:style w:type="character" w:customStyle="1" w:styleId="HeaderChar">
    <w:name w:val="Header Char"/>
    <w:basedOn w:val="DefaultParagraphFont"/>
    <w:link w:val="Header"/>
    <w:uiPriority w:val="99"/>
    <w:rsid w:val="005776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6A0"/>
    <w:pPr>
      <w:tabs>
        <w:tab w:val="center" w:pos="4320"/>
        <w:tab w:val="right" w:pos="8640"/>
      </w:tabs>
    </w:pPr>
  </w:style>
  <w:style w:type="character" w:customStyle="1" w:styleId="FooterChar">
    <w:name w:val="Footer Char"/>
    <w:basedOn w:val="DefaultParagraphFont"/>
    <w:link w:val="Footer"/>
    <w:uiPriority w:val="99"/>
    <w:rsid w:val="005776A0"/>
    <w:rPr>
      <w:rFonts w:ascii="Times New Roman" w:eastAsia="Times New Roman" w:hAnsi="Times New Roman" w:cs="Times New Roman"/>
      <w:sz w:val="20"/>
      <w:szCs w:val="20"/>
    </w:rPr>
  </w:style>
  <w:style w:type="character" w:customStyle="1" w:styleId="NoSpacingChar">
    <w:name w:val="No Spacing Char"/>
    <w:basedOn w:val="DefaultParagraphFont"/>
    <w:link w:val="NoSpacing"/>
    <w:rsid w:val="005776A0"/>
    <w:rPr>
      <w:rFonts w:ascii="Calibri" w:eastAsia="Calibri" w:hAnsi="Calibri" w:cs="Times New Roman"/>
    </w:rPr>
  </w:style>
  <w:style w:type="paragraph" w:styleId="NormalWeb">
    <w:name w:val="Normal (Web)"/>
    <w:basedOn w:val="Normal"/>
    <w:uiPriority w:val="99"/>
    <w:unhideWhenUsed/>
    <w:rsid w:val="002E590E"/>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2E590E"/>
    <w:rPr>
      <w:b/>
      <w:bCs/>
    </w:rPr>
  </w:style>
  <w:style w:type="character" w:styleId="Emphasis">
    <w:name w:val="Emphasis"/>
    <w:basedOn w:val="DefaultParagraphFont"/>
    <w:uiPriority w:val="20"/>
    <w:qFormat/>
    <w:rsid w:val="002E590E"/>
    <w:rPr>
      <w:i/>
      <w:iCs/>
    </w:rPr>
  </w:style>
  <w:style w:type="paragraph" w:styleId="ListParagraph">
    <w:name w:val="List Paragraph"/>
    <w:basedOn w:val="Normal"/>
    <w:uiPriority w:val="34"/>
    <w:qFormat/>
    <w:rsid w:val="00814D43"/>
    <w:pPr>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ncda.org" TargetMode="External"/><Relationship Id="rId10" Type="http://schemas.openxmlformats.org/officeDocument/2006/relationships/hyperlink" Target="https://www.ncda.org/aws/NCDA/asset_manager/get_file/130687?ver=64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CAF959EF41264DB057D46708EE851D"/>
        <w:category>
          <w:name w:val="General"/>
          <w:gallery w:val="placeholder"/>
        </w:category>
        <w:types>
          <w:type w:val="bbPlcHdr"/>
        </w:types>
        <w:behaviors>
          <w:behavior w:val="content"/>
        </w:behaviors>
        <w:guid w:val="{160EACE8-27D2-E940-A6C9-868E0639ABF5}"/>
      </w:docPartPr>
      <w:docPartBody>
        <w:p w:rsidR="00A227BD" w:rsidRDefault="00B8484D" w:rsidP="00B8484D">
          <w:pPr>
            <w:pStyle w:val="58CAF959EF41264DB057D46708EE851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Calibri"/>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4D"/>
    <w:rsid w:val="00007560"/>
    <w:rsid w:val="00482820"/>
    <w:rsid w:val="006C5476"/>
    <w:rsid w:val="00A227BD"/>
    <w:rsid w:val="00B8484D"/>
    <w:rsid w:val="00E32084"/>
    <w:rsid w:val="00F5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AF959EF41264DB057D46708EE851D">
    <w:name w:val="58CAF959EF41264DB057D46708EE851D"/>
    <w:rsid w:val="00B8484D"/>
  </w:style>
  <w:style w:type="paragraph" w:customStyle="1" w:styleId="862DEAA345DE0C4C805D8E3B8B7714F3">
    <w:name w:val="862DEAA345DE0C4C805D8E3B8B7714F3"/>
    <w:rsid w:val="00B84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A965-C782-9141-9A4D-C56EE4DB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2168</Words>
  <Characters>12360</Characters>
  <Application>Microsoft Macintosh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rcathey</dc:creator>
  <cp:lastModifiedBy>Microsoft Office User</cp:lastModifiedBy>
  <cp:revision>22</cp:revision>
  <cp:lastPrinted>2017-06-16T13:58:00Z</cp:lastPrinted>
  <dcterms:created xsi:type="dcterms:W3CDTF">2018-04-21T15:07:00Z</dcterms:created>
  <dcterms:modified xsi:type="dcterms:W3CDTF">2018-04-23T14:26:00Z</dcterms:modified>
</cp:coreProperties>
</file>