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23BA" w14:textId="77777777" w:rsidR="005F1696" w:rsidRDefault="005F1696" w:rsidP="005F1696">
      <w:pPr>
        <w:rPr>
          <w:rFonts w:asciiTheme="minorHAnsi" w:hAnsiTheme="minorHAnsi"/>
          <w:iCs/>
          <w:sz w:val="22"/>
          <w:szCs w:val="22"/>
        </w:rPr>
      </w:pPr>
    </w:p>
    <w:p w14:paraId="370F7368" w14:textId="77777777" w:rsidR="005F1696" w:rsidRPr="005F1696" w:rsidRDefault="005F1696" w:rsidP="005F1696">
      <w:pPr>
        <w:jc w:val="center"/>
        <w:rPr>
          <w:rFonts w:asciiTheme="minorHAnsi" w:hAnsiTheme="minorHAnsi"/>
          <w:b/>
          <w:iCs/>
          <w:sz w:val="28"/>
          <w:szCs w:val="28"/>
        </w:rPr>
      </w:pPr>
      <w:r w:rsidRPr="005F1696">
        <w:rPr>
          <w:rFonts w:asciiTheme="minorHAnsi" w:hAnsiTheme="minorHAnsi"/>
          <w:b/>
          <w:iCs/>
          <w:sz w:val="28"/>
          <w:szCs w:val="28"/>
        </w:rPr>
        <w:t xml:space="preserve">Project Addendum </w:t>
      </w:r>
    </w:p>
    <w:p w14:paraId="66CB38A4" w14:textId="77777777" w:rsidR="005F1696" w:rsidRPr="00814D43" w:rsidRDefault="005F1696" w:rsidP="005F1696">
      <w:pPr>
        <w:jc w:val="center"/>
        <w:rPr>
          <w:rFonts w:asciiTheme="minorHAnsi" w:hAnsiTheme="minorHAnsi"/>
          <w:iCs/>
          <w:sz w:val="22"/>
          <w:szCs w:val="22"/>
        </w:rPr>
      </w:pPr>
    </w:p>
    <w:p w14:paraId="293F65D3" w14:textId="72A52249" w:rsidR="00201A7F" w:rsidRDefault="00102E9A" w:rsidP="005F1696">
      <w:pPr>
        <w:pStyle w:val="NoSpacing"/>
        <w:rPr>
          <w:rFonts w:asciiTheme="minorHAnsi" w:hAnsiTheme="minorHAnsi"/>
          <w:i/>
        </w:rPr>
      </w:pPr>
      <w:r>
        <w:rPr>
          <w:rFonts w:asciiTheme="minorHAnsi" w:hAnsiTheme="minorHAnsi"/>
          <w:b/>
          <w:sz w:val="24"/>
          <w:szCs w:val="24"/>
        </w:rPr>
        <w:t>Review of Literature and</w:t>
      </w:r>
      <w:r w:rsidR="005F1696" w:rsidRPr="00201A7F">
        <w:rPr>
          <w:rFonts w:asciiTheme="minorHAnsi" w:hAnsiTheme="minorHAnsi"/>
          <w:b/>
          <w:sz w:val="24"/>
          <w:szCs w:val="24"/>
        </w:rPr>
        <w:t xml:space="preserve"> Key findings</w:t>
      </w:r>
      <w:r>
        <w:rPr>
          <w:rFonts w:asciiTheme="minorHAnsi" w:hAnsiTheme="minorHAnsi"/>
          <w:b/>
          <w:sz w:val="24"/>
          <w:szCs w:val="24"/>
        </w:rPr>
        <w:t>:</w:t>
      </w:r>
      <w:r w:rsidR="005F1696" w:rsidRPr="00201A7F">
        <w:rPr>
          <w:rFonts w:asciiTheme="minorHAnsi" w:hAnsiTheme="minorHAnsi"/>
          <w:i/>
        </w:rPr>
        <w:t xml:space="preserve"> </w:t>
      </w:r>
    </w:p>
    <w:p w14:paraId="1D48DFF2" w14:textId="44213033" w:rsidR="005F1696" w:rsidRPr="00814D43" w:rsidRDefault="00201A7F" w:rsidP="005F1696">
      <w:pPr>
        <w:pStyle w:val="NoSpacing"/>
        <w:rPr>
          <w:rFonts w:asciiTheme="minorHAnsi" w:hAnsiTheme="minorHAnsi"/>
        </w:rPr>
      </w:pPr>
      <w:r>
        <w:rPr>
          <w:rFonts w:asciiTheme="minorHAnsi" w:hAnsiTheme="minorHAnsi"/>
          <w:i/>
        </w:rPr>
        <w:t xml:space="preserve">Results of best practice research and review of literature/content experts to </w:t>
      </w:r>
      <w:r w:rsidR="005F1696" w:rsidRPr="00814D43">
        <w:rPr>
          <w:rFonts w:asciiTheme="minorHAnsi" w:hAnsiTheme="minorHAnsi"/>
          <w:i/>
        </w:rPr>
        <w:t xml:space="preserve">inform NCDA </w:t>
      </w:r>
      <w:r w:rsidR="00102E9A">
        <w:rPr>
          <w:rFonts w:asciiTheme="minorHAnsi" w:hAnsiTheme="minorHAnsi"/>
          <w:i/>
        </w:rPr>
        <w:t xml:space="preserve">initiatives </w:t>
      </w:r>
      <w:r w:rsidR="00102E9A" w:rsidRPr="00814D43">
        <w:rPr>
          <w:rFonts w:asciiTheme="minorHAnsi" w:hAnsiTheme="minorHAnsi"/>
          <w:i/>
        </w:rPr>
        <w:t>for</w:t>
      </w:r>
      <w:r w:rsidR="005F1696" w:rsidRPr="00814D43">
        <w:rPr>
          <w:rFonts w:asciiTheme="minorHAnsi" w:hAnsiTheme="minorHAnsi"/>
          <w:i/>
        </w:rPr>
        <w:t xml:space="preserve"> eng</w:t>
      </w:r>
      <w:r>
        <w:rPr>
          <w:rFonts w:asciiTheme="minorHAnsi" w:hAnsiTheme="minorHAnsi"/>
          <w:i/>
        </w:rPr>
        <w:t>aging and retaining millennials. Key quotations and references outlined below:</w:t>
      </w:r>
      <w:r w:rsidR="005F1696" w:rsidRPr="00814D43">
        <w:rPr>
          <w:rFonts w:asciiTheme="minorHAnsi" w:hAnsiTheme="minorHAnsi"/>
          <w:i/>
        </w:rPr>
        <w:t xml:space="preserve"> </w:t>
      </w:r>
    </w:p>
    <w:p w14:paraId="0FC3FDC4" w14:textId="77777777" w:rsidR="005F1696" w:rsidRPr="00814D43" w:rsidRDefault="005F1696" w:rsidP="005F1696">
      <w:pPr>
        <w:pStyle w:val="NoSpacing"/>
        <w:rPr>
          <w:rFonts w:asciiTheme="minorHAnsi" w:hAnsiTheme="minorHAnsi"/>
        </w:rPr>
      </w:pPr>
    </w:p>
    <w:p w14:paraId="6CEAFA2E" w14:textId="0C0582A1" w:rsidR="005F1696" w:rsidRPr="00814D43" w:rsidRDefault="005F1696" w:rsidP="005F1696">
      <w:pPr>
        <w:rPr>
          <w:rFonts w:asciiTheme="minorHAnsi" w:hAnsiTheme="minorHAnsi"/>
          <w:color w:val="000000" w:themeColor="text1"/>
          <w:sz w:val="22"/>
          <w:szCs w:val="22"/>
        </w:rPr>
      </w:pPr>
      <w:r w:rsidRPr="00814D43">
        <w:rPr>
          <w:rFonts w:asciiTheme="minorHAnsi" w:hAnsiTheme="minorHAnsi"/>
          <w:color w:val="000000" w:themeColor="text1"/>
          <w:sz w:val="22"/>
          <w:szCs w:val="22"/>
        </w:rPr>
        <w:t>“Who are millennials? Born between 1980 and 2000; 80 million in the U.S. and 2.5 billion worldwide; Largest generation yet and most ethnically and racially diverse; Grew up alongside technology and have a dominance of social networks; Why do they matter? 50% of the workforce by 2020, 75% by 2030; Aspire to make a difference with their work; Confident, have high expectations</w:t>
      </w:r>
      <w:r w:rsidR="00102E9A">
        <w:rPr>
          <w:rFonts w:asciiTheme="minorHAnsi" w:hAnsiTheme="minorHAnsi"/>
          <w:color w:val="000000" w:themeColor="text1"/>
          <w:sz w:val="22"/>
          <w:szCs w:val="22"/>
        </w:rPr>
        <w:t>, achievement oriented.” – Kuhl,</w:t>
      </w:r>
      <w:r w:rsidRPr="00814D43">
        <w:rPr>
          <w:rFonts w:asciiTheme="minorHAnsi" w:hAnsiTheme="minorHAnsi"/>
          <w:color w:val="000000" w:themeColor="text1"/>
          <w:sz w:val="22"/>
          <w:szCs w:val="22"/>
        </w:rPr>
        <w:t xml:space="preserve"> (2018) </w:t>
      </w:r>
    </w:p>
    <w:p w14:paraId="0D8C9679" w14:textId="77777777" w:rsidR="005F1696" w:rsidRPr="00814D43" w:rsidRDefault="005F1696" w:rsidP="005F1696">
      <w:pPr>
        <w:rPr>
          <w:rFonts w:asciiTheme="minorHAnsi" w:hAnsiTheme="minorHAnsi"/>
          <w:color w:val="000000" w:themeColor="text1"/>
          <w:sz w:val="22"/>
          <w:szCs w:val="22"/>
        </w:rPr>
      </w:pPr>
    </w:p>
    <w:p w14:paraId="657558D3" w14:textId="07E8E0D2" w:rsidR="005F1696" w:rsidRPr="00814D43" w:rsidRDefault="005F1696" w:rsidP="005F1696">
      <w:pPr>
        <w:rPr>
          <w:rFonts w:asciiTheme="minorHAnsi" w:hAnsiTheme="minorHAnsi"/>
          <w:color w:val="000000" w:themeColor="text1"/>
          <w:sz w:val="22"/>
          <w:szCs w:val="22"/>
        </w:rPr>
      </w:pPr>
      <w:r w:rsidRPr="00814D43">
        <w:rPr>
          <w:rFonts w:asciiTheme="minorHAnsi" w:hAnsiTheme="minorHAnsi"/>
          <w:color w:val="000000" w:themeColor="text1"/>
          <w:sz w:val="22"/>
          <w:szCs w:val="22"/>
        </w:rPr>
        <w:t>“Milennials most want personal development and coaching, flexibility and balance, and transparency and purpose/impact.”</w:t>
      </w:r>
      <w:r w:rsidR="00102E9A" w:rsidRPr="00814D43">
        <w:rPr>
          <w:rFonts w:asciiTheme="minorHAnsi" w:hAnsiTheme="minorHAnsi"/>
          <w:color w:val="000000" w:themeColor="text1"/>
          <w:sz w:val="22"/>
          <w:szCs w:val="22"/>
        </w:rPr>
        <w:t xml:space="preserve"> – </w:t>
      </w:r>
      <w:r w:rsidRPr="00814D43">
        <w:rPr>
          <w:rFonts w:asciiTheme="minorHAnsi" w:hAnsiTheme="minorHAnsi"/>
          <w:color w:val="000000" w:themeColor="text1"/>
          <w:sz w:val="22"/>
          <w:szCs w:val="22"/>
        </w:rPr>
        <w:t xml:space="preserve"> Pollak, L.</w:t>
      </w:r>
      <w:r w:rsidR="00102E9A">
        <w:rPr>
          <w:rFonts w:asciiTheme="minorHAnsi" w:hAnsiTheme="minorHAnsi"/>
          <w:color w:val="000000" w:themeColor="text1"/>
          <w:sz w:val="22"/>
          <w:szCs w:val="22"/>
        </w:rPr>
        <w:t>,</w:t>
      </w:r>
      <w:r w:rsidRPr="00814D43">
        <w:rPr>
          <w:rFonts w:asciiTheme="minorHAnsi" w:hAnsiTheme="minorHAnsi"/>
          <w:color w:val="000000" w:themeColor="text1"/>
          <w:sz w:val="22"/>
          <w:szCs w:val="22"/>
        </w:rPr>
        <w:t xml:space="preserve"> (2017)</w:t>
      </w:r>
    </w:p>
    <w:p w14:paraId="61DD91AF" w14:textId="77777777" w:rsidR="005F1696" w:rsidRPr="00814D43" w:rsidRDefault="005F1696" w:rsidP="005F1696">
      <w:pPr>
        <w:rPr>
          <w:rFonts w:asciiTheme="minorHAnsi" w:hAnsiTheme="minorHAnsi"/>
          <w:color w:val="000000" w:themeColor="text1"/>
          <w:sz w:val="22"/>
          <w:szCs w:val="22"/>
        </w:rPr>
      </w:pPr>
    </w:p>
    <w:p w14:paraId="0C2ACA28" w14:textId="6E0D1B9A" w:rsidR="005F1696" w:rsidRPr="00814D43" w:rsidRDefault="005F1696" w:rsidP="005F1696">
      <w:pPr>
        <w:rPr>
          <w:rFonts w:asciiTheme="minorHAnsi" w:hAnsiTheme="minorHAnsi"/>
          <w:color w:val="000000" w:themeColor="text1"/>
          <w:sz w:val="22"/>
          <w:szCs w:val="22"/>
        </w:rPr>
      </w:pPr>
      <w:r w:rsidRPr="00814D43">
        <w:rPr>
          <w:rFonts w:asciiTheme="minorHAnsi" w:hAnsiTheme="minorHAnsi"/>
          <w:color w:val="000000" w:themeColor="text1"/>
          <w:sz w:val="22"/>
          <w:szCs w:val="22"/>
        </w:rPr>
        <w:t>“</w:t>
      </w:r>
      <w:r w:rsidRPr="00814D43">
        <w:rPr>
          <w:rFonts w:asciiTheme="minorHAnsi" w:hAnsiTheme="minorHAnsi"/>
          <w:color w:val="000000" w:themeColor="text1"/>
          <w:sz w:val="22"/>
          <w:szCs w:val="22"/>
          <w:shd w:val="clear" w:color="auto" w:fill="FFFFFF"/>
        </w:rPr>
        <w:t>Regardless of how successful and popular your meetings are, it’s worth considering whether they are attracting an audience you’ll need over the long term: younger attendees who may want something different from what your event currently delivers.</w:t>
      </w:r>
      <w:r w:rsidR="00102E9A">
        <w:rPr>
          <w:rFonts w:asciiTheme="minorHAnsi" w:hAnsiTheme="minorHAnsi"/>
          <w:color w:val="000000" w:themeColor="text1"/>
          <w:sz w:val="22"/>
          <w:szCs w:val="22"/>
        </w:rPr>
        <w:t>” – Burtka,</w:t>
      </w:r>
      <w:r w:rsidRPr="00814D43">
        <w:rPr>
          <w:rFonts w:asciiTheme="minorHAnsi" w:hAnsiTheme="minorHAnsi"/>
          <w:color w:val="000000" w:themeColor="text1"/>
          <w:sz w:val="22"/>
          <w:szCs w:val="22"/>
        </w:rPr>
        <w:t xml:space="preserve"> (2016)</w:t>
      </w:r>
    </w:p>
    <w:p w14:paraId="609A235E" w14:textId="77777777" w:rsidR="005F1696" w:rsidRPr="00814D43" w:rsidRDefault="005F1696" w:rsidP="005F1696">
      <w:pPr>
        <w:rPr>
          <w:rFonts w:asciiTheme="minorHAnsi" w:hAnsiTheme="minorHAnsi"/>
          <w:sz w:val="22"/>
          <w:szCs w:val="22"/>
        </w:rPr>
      </w:pPr>
    </w:p>
    <w:p w14:paraId="144BA7E4" w14:textId="0CC49ECF" w:rsidR="005F1696" w:rsidRPr="00814D43" w:rsidRDefault="005F1696" w:rsidP="005F1696">
      <w:pPr>
        <w:rPr>
          <w:rFonts w:asciiTheme="minorHAnsi" w:hAnsiTheme="minorHAnsi"/>
          <w:color w:val="000000" w:themeColor="text1"/>
          <w:sz w:val="22"/>
          <w:szCs w:val="22"/>
        </w:rPr>
      </w:pPr>
      <w:r w:rsidRPr="00814D43">
        <w:rPr>
          <w:rFonts w:asciiTheme="minorHAnsi" w:hAnsiTheme="minorHAnsi"/>
          <w:color w:val="000000" w:themeColor="text1"/>
          <w:sz w:val="22"/>
          <w:szCs w:val="22"/>
          <w:shd w:val="clear" w:color="auto" w:fill="FFFFFF"/>
        </w:rPr>
        <w:t>“Young workers en</w:t>
      </w:r>
      <w:r w:rsidR="00102E9A">
        <w:rPr>
          <w:rFonts w:asciiTheme="minorHAnsi" w:hAnsiTheme="minorHAnsi"/>
          <w:color w:val="000000" w:themeColor="text1"/>
          <w:sz w:val="22"/>
          <w:szCs w:val="22"/>
          <w:shd w:val="clear" w:color="auto" w:fill="FFFFFF"/>
        </w:rPr>
        <w:t>joy a more customized approach,</w:t>
      </w:r>
      <w:r w:rsidRPr="00814D43">
        <w:rPr>
          <w:rFonts w:asciiTheme="minorHAnsi" w:hAnsiTheme="minorHAnsi"/>
          <w:color w:val="000000" w:themeColor="text1"/>
          <w:sz w:val="22"/>
          <w:szCs w:val="22"/>
          <w:shd w:val="clear" w:color="auto" w:fill="FFFFFF"/>
        </w:rPr>
        <w:t xml:space="preserve"> says Cassie Thompson, event services manager at the association management company Smith Bucklin, who was named International Association of Exhibitions and Events 2015 Young Professional of the Year. Some ways to customize conference offerings include creating an agenda specific to young professionals and offering a first-time attendee orientation geared toward them, she says.” </w:t>
      </w:r>
      <w:r w:rsidR="00102E9A">
        <w:rPr>
          <w:rFonts w:asciiTheme="minorHAnsi" w:hAnsiTheme="minorHAnsi"/>
          <w:color w:val="000000" w:themeColor="text1"/>
          <w:sz w:val="22"/>
          <w:szCs w:val="22"/>
        </w:rPr>
        <w:t>– Burtka,</w:t>
      </w:r>
      <w:r w:rsidRPr="00814D43">
        <w:rPr>
          <w:rFonts w:asciiTheme="minorHAnsi" w:hAnsiTheme="minorHAnsi"/>
          <w:color w:val="000000" w:themeColor="text1"/>
          <w:sz w:val="22"/>
          <w:szCs w:val="22"/>
        </w:rPr>
        <w:t xml:space="preserve"> (2016)</w:t>
      </w:r>
    </w:p>
    <w:p w14:paraId="35748808" w14:textId="0323BADF" w:rsidR="005F1696" w:rsidRPr="00814D43" w:rsidRDefault="005F1696" w:rsidP="005F1696">
      <w:pPr>
        <w:pStyle w:val="NormalWeb"/>
        <w:shd w:val="clear" w:color="auto" w:fill="FFFFFF"/>
        <w:textAlignment w:val="baseline"/>
        <w:rPr>
          <w:rFonts w:asciiTheme="minorHAnsi" w:eastAsia="Times New Roman" w:hAnsiTheme="minorHAnsi"/>
          <w:color w:val="000000" w:themeColor="text1"/>
          <w:sz w:val="22"/>
          <w:szCs w:val="22"/>
        </w:rPr>
      </w:pPr>
      <w:r w:rsidRPr="00814D43">
        <w:rPr>
          <w:rFonts w:asciiTheme="minorHAnsi" w:eastAsia="Times New Roman" w:hAnsiTheme="minorHAnsi"/>
          <w:color w:val="000000" w:themeColor="text1"/>
          <w:sz w:val="22"/>
          <w:szCs w:val="22"/>
        </w:rPr>
        <w:t>“</w:t>
      </w:r>
      <w:r w:rsidRPr="00814D43">
        <w:rPr>
          <w:rFonts w:asciiTheme="minorHAnsi" w:hAnsiTheme="minorHAnsi"/>
          <w:color w:val="000000" w:themeColor="text1"/>
          <w:sz w:val="22"/>
          <w:szCs w:val="22"/>
        </w:rPr>
        <w:t>Next-gen atte</w:t>
      </w:r>
      <w:r w:rsidR="00102E9A">
        <w:rPr>
          <w:rFonts w:asciiTheme="minorHAnsi" w:hAnsiTheme="minorHAnsi"/>
          <w:color w:val="000000" w:themeColor="text1"/>
          <w:sz w:val="22"/>
          <w:szCs w:val="22"/>
        </w:rPr>
        <w:t>ndees are likely to appreciate ‘</w:t>
      </w:r>
      <w:r w:rsidRPr="00814D43">
        <w:rPr>
          <w:rFonts w:asciiTheme="minorHAnsi" w:hAnsiTheme="minorHAnsi"/>
          <w:color w:val="000000" w:themeColor="text1"/>
          <w:sz w:val="22"/>
          <w:szCs w:val="22"/>
        </w:rPr>
        <w:t>short bursts of c</w:t>
      </w:r>
      <w:r w:rsidR="00102E9A">
        <w:rPr>
          <w:rFonts w:asciiTheme="minorHAnsi" w:hAnsiTheme="minorHAnsi"/>
          <w:color w:val="000000" w:themeColor="text1"/>
          <w:sz w:val="22"/>
          <w:szCs w:val="22"/>
        </w:rPr>
        <w:t>ontent,’</w:t>
      </w:r>
      <w:r w:rsidRPr="00814D43">
        <w:rPr>
          <w:rFonts w:asciiTheme="minorHAnsi" w:hAnsiTheme="minorHAnsi"/>
          <w:color w:val="000000" w:themeColor="text1"/>
          <w:sz w:val="22"/>
          <w:szCs w:val="22"/>
        </w:rPr>
        <w:t xml:space="preserve"> such as how to create a great LinkedIn profile, Thompson says. Ballman warns that presenters may resist efforts to shorten sessions. But his team convinced some speakers to cut their presentations from an hour to 15 or 20 minutes, and the change increased attendee satisfaction. More interactive offerings might include small-group meetings, allowing attendees to bring problems to the conference so that they can work on solutions while there. Attendees also might participate in live demonstrations or tour loc</w:t>
      </w:r>
      <w:r w:rsidR="00102E9A">
        <w:rPr>
          <w:rFonts w:asciiTheme="minorHAnsi" w:hAnsiTheme="minorHAnsi"/>
          <w:color w:val="000000" w:themeColor="text1"/>
          <w:sz w:val="22"/>
          <w:szCs w:val="22"/>
        </w:rPr>
        <w:t>al industry-related facilities ‘</w:t>
      </w:r>
      <w:r w:rsidRPr="00814D43">
        <w:rPr>
          <w:rFonts w:asciiTheme="minorHAnsi" w:hAnsiTheme="minorHAnsi"/>
          <w:color w:val="000000" w:themeColor="text1"/>
          <w:sz w:val="22"/>
          <w:szCs w:val="22"/>
        </w:rPr>
        <w:t xml:space="preserve">to enhance their </w:t>
      </w:r>
      <w:r w:rsidR="00102E9A">
        <w:rPr>
          <w:rFonts w:asciiTheme="minorHAnsi" w:hAnsiTheme="minorHAnsi"/>
          <w:color w:val="000000" w:themeColor="text1"/>
          <w:sz w:val="22"/>
          <w:szCs w:val="22"/>
        </w:rPr>
        <w:t>knowledge of leading practices,’</w:t>
      </w:r>
      <w:r w:rsidRPr="00814D43">
        <w:rPr>
          <w:rFonts w:asciiTheme="minorHAnsi" w:hAnsiTheme="minorHAnsi"/>
          <w:color w:val="000000" w:themeColor="text1"/>
          <w:sz w:val="22"/>
          <w:szCs w:val="22"/>
        </w:rPr>
        <w:t xml:space="preserve"> Ballman s</w:t>
      </w:r>
      <w:r w:rsidR="00102E9A">
        <w:rPr>
          <w:rFonts w:asciiTheme="minorHAnsi" w:hAnsiTheme="minorHAnsi"/>
          <w:color w:val="000000" w:themeColor="text1"/>
          <w:sz w:val="22"/>
          <w:szCs w:val="22"/>
        </w:rPr>
        <w:t>ays. Interactive programs help ‘</w:t>
      </w:r>
      <w:r w:rsidRPr="00814D43">
        <w:rPr>
          <w:rFonts w:asciiTheme="minorHAnsi" w:hAnsiTheme="minorHAnsi"/>
          <w:color w:val="000000" w:themeColor="text1"/>
          <w:sz w:val="22"/>
          <w:szCs w:val="22"/>
        </w:rPr>
        <w:t>create conversations rather than</w:t>
      </w:r>
      <w:r w:rsidR="00102E9A">
        <w:rPr>
          <w:rFonts w:asciiTheme="minorHAnsi" w:hAnsiTheme="minorHAnsi"/>
          <w:color w:val="000000" w:themeColor="text1"/>
          <w:sz w:val="22"/>
          <w:szCs w:val="22"/>
        </w:rPr>
        <w:t xml:space="preserve"> just push information to them,’</w:t>
      </w:r>
      <w:r w:rsidRPr="00814D43">
        <w:rPr>
          <w:rFonts w:asciiTheme="minorHAnsi" w:hAnsiTheme="minorHAnsi"/>
          <w:color w:val="000000" w:themeColor="text1"/>
          <w:sz w:val="22"/>
          <w:szCs w:val="22"/>
        </w:rPr>
        <w:t xml:space="preserve"> Young says.” </w:t>
      </w:r>
      <w:r w:rsidR="00102E9A">
        <w:rPr>
          <w:rFonts w:asciiTheme="minorHAnsi" w:eastAsia="Times New Roman" w:hAnsiTheme="minorHAnsi"/>
          <w:color w:val="000000" w:themeColor="text1"/>
          <w:sz w:val="22"/>
          <w:szCs w:val="22"/>
        </w:rPr>
        <w:t>– Burtka,</w:t>
      </w:r>
      <w:r w:rsidRPr="00814D43">
        <w:rPr>
          <w:rFonts w:asciiTheme="minorHAnsi" w:eastAsia="Times New Roman" w:hAnsiTheme="minorHAnsi"/>
          <w:color w:val="000000" w:themeColor="text1"/>
          <w:sz w:val="22"/>
          <w:szCs w:val="22"/>
        </w:rPr>
        <w:t xml:space="preserve"> (2016)</w:t>
      </w:r>
    </w:p>
    <w:p w14:paraId="52936935" w14:textId="7880E024" w:rsidR="005F1696" w:rsidRPr="00814D43" w:rsidRDefault="005F1696" w:rsidP="005F1696">
      <w:pPr>
        <w:rPr>
          <w:rFonts w:asciiTheme="minorHAnsi" w:hAnsiTheme="minorHAnsi"/>
          <w:color w:val="000000" w:themeColor="text1"/>
          <w:sz w:val="22"/>
          <w:szCs w:val="22"/>
          <w:shd w:val="clear" w:color="auto" w:fill="FFFFFF"/>
        </w:rPr>
      </w:pPr>
      <w:r w:rsidRPr="00814D43">
        <w:rPr>
          <w:rFonts w:asciiTheme="minorHAnsi" w:hAnsiTheme="minorHAnsi"/>
          <w:color w:val="000000" w:themeColor="text1"/>
          <w:sz w:val="22"/>
          <w:szCs w:val="22"/>
        </w:rPr>
        <w:t>“</w:t>
      </w:r>
      <w:r w:rsidRPr="00814D43">
        <w:rPr>
          <w:rFonts w:asciiTheme="minorHAnsi" w:hAnsiTheme="minorHAnsi"/>
          <w:color w:val="000000" w:themeColor="text1"/>
          <w:sz w:val="22"/>
          <w:szCs w:val="22"/>
          <w:shd w:val="clear" w:color="auto" w:fill="FFFFFF"/>
        </w:rPr>
        <w:t>Getting next-gen members involved in your conference planning and tailoring some of your programs to them could end up appealing to members across the board, not just younger professionals. Trying different content, delivery methods, and participation models could spill over and enhance the conference’s value to a wider swath of members.”</w:t>
      </w:r>
      <w:r w:rsidR="00102E9A">
        <w:rPr>
          <w:rFonts w:asciiTheme="minorHAnsi" w:hAnsiTheme="minorHAnsi"/>
          <w:color w:val="000000" w:themeColor="text1"/>
          <w:sz w:val="22"/>
          <w:szCs w:val="22"/>
        </w:rPr>
        <w:t xml:space="preserve"> – Burtka,</w:t>
      </w:r>
      <w:r w:rsidRPr="00814D43">
        <w:rPr>
          <w:rFonts w:asciiTheme="minorHAnsi" w:hAnsiTheme="minorHAnsi"/>
          <w:color w:val="000000" w:themeColor="text1"/>
          <w:sz w:val="22"/>
          <w:szCs w:val="22"/>
        </w:rPr>
        <w:t xml:space="preserve"> (2016)</w:t>
      </w:r>
    </w:p>
    <w:p w14:paraId="7C37E8F9" w14:textId="77777777" w:rsidR="005F1696" w:rsidRPr="00814D43" w:rsidRDefault="005F1696" w:rsidP="005F1696">
      <w:pPr>
        <w:rPr>
          <w:rFonts w:asciiTheme="minorHAnsi" w:hAnsiTheme="minorHAnsi"/>
          <w:sz w:val="22"/>
          <w:szCs w:val="22"/>
        </w:rPr>
      </w:pPr>
    </w:p>
    <w:p w14:paraId="07F186AE" w14:textId="6C0C871A" w:rsidR="005F1696" w:rsidRPr="00814D43" w:rsidRDefault="005F1696" w:rsidP="005F1696">
      <w:pPr>
        <w:rPr>
          <w:rFonts w:asciiTheme="minorHAnsi" w:hAnsiTheme="minorHAnsi"/>
          <w:sz w:val="22"/>
          <w:szCs w:val="22"/>
        </w:rPr>
      </w:pPr>
      <w:r w:rsidRPr="00814D43">
        <w:rPr>
          <w:rFonts w:asciiTheme="minorHAnsi" w:hAnsiTheme="minorHAnsi"/>
          <w:sz w:val="22"/>
          <w:szCs w:val="22"/>
        </w:rPr>
        <w:t xml:space="preserve">“By gaining a better understanding of how and when Millennials engage, organizations can more appropriately plan and execute successful social media campaigns with this very important public.” </w:t>
      </w:r>
      <w:r w:rsidR="00102E9A">
        <w:rPr>
          <w:rFonts w:asciiTheme="minorHAnsi" w:hAnsiTheme="minorHAnsi"/>
          <w:color w:val="000000" w:themeColor="text1"/>
          <w:sz w:val="22"/>
          <w:szCs w:val="22"/>
        </w:rPr>
        <w:t>–</w:t>
      </w:r>
      <w:r w:rsidR="00102E9A">
        <w:rPr>
          <w:rFonts w:asciiTheme="minorHAnsi" w:hAnsiTheme="minorHAnsi"/>
          <w:sz w:val="22"/>
          <w:szCs w:val="22"/>
        </w:rPr>
        <w:t xml:space="preserve"> McCorkindale, DiStaso, &amp; Sisco, </w:t>
      </w:r>
      <w:r w:rsidRPr="00814D43">
        <w:rPr>
          <w:rFonts w:asciiTheme="minorHAnsi" w:hAnsiTheme="minorHAnsi"/>
          <w:sz w:val="22"/>
          <w:szCs w:val="22"/>
        </w:rPr>
        <w:t>(2013, p. 67)</w:t>
      </w:r>
    </w:p>
    <w:p w14:paraId="57C87C2E" w14:textId="77777777" w:rsidR="005F1696" w:rsidRPr="00814D43" w:rsidRDefault="005F1696" w:rsidP="005F1696">
      <w:pPr>
        <w:rPr>
          <w:rFonts w:asciiTheme="minorHAnsi" w:hAnsiTheme="minorHAnsi"/>
          <w:sz w:val="22"/>
          <w:szCs w:val="22"/>
        </w:rPr>
      </w:pPr>
    </w:p>
    <w:p w14:paraId="532F7820" w14:textId="6F953617" w:rsidR="005F1696" w:rsidRPr="00814D43" w:rsidRDefault="005F1696" w:rsidP="005F1696">
      <w:pPr>
        <w:rPr>
          <w:rFonts w:asciiTheme="minorHAnsi" w:hAnsiTheme="minorHAnsi"/>
          <w:sz w:val="22"/>
          <w:szCs w:val="22"/>
        </w:rPr>
      </w:pPr>
      <w:r w:rsidRPr="00814D43">
        <w:rPr>
          <w:rFonts w:asciiTheme="minorHAnsi" w:hAnsiTheme="minorHAnsi"/>
          <w:sz w:val="22"/>
          <w:szCs w:val="22"/>
        </w:rPr>
        <w:t>“Utilizing social media not only provides another medium to communicate, but it delivers messages in a format that encourages engagement resulting in relationship development.”</w:t>
      </w:r>
      <w:r w:rsidR="00102E9A" w:rsidRPr="00102E9A">
        <w:rPr>
          <w:rFonts w:asciiTheme="minorHAnsi" w:hAnsiTheme="minorHAnsi"/>
          <w:color w:val="000000" w:themeColor="text1"/>
          <w:sz w:val="22"/>
          <w:szCs w:val="22"/>
        </w:rPr>
        <w:t xml:space="preserve"> </w:t>
      </w:r>
      <w:r w:rsidR="00102E9A">
        <w:rPr>
          <w:rFonts w:asciiTheme="minorHAnsi" w:hAnsiTheme="minorHAnsi"/>
          <w:color w:val="000000" w:themeColor="text1"/>
          <w:sz w:val="22"/>
          <w:szCs w:val="22"/>
        </w:rPr>
        <w:t>–</w:t>
      </w:r>
      <w:r w:rsidRPr="00814D43">
        <w:rPr>
          <w:rFonts w:asciiTheme="minorHAnsi" w:hAnsiTheme="minorHAnsi"/>
          <w:sz w:val="22"/>
          <w:szCs w:val="22"/>
        </w:rPr>
        <w:t xml:space="preserve"> McCorkindale, DiStaso, &amp; Sisco, (2013, p. 67)</w:t>
      </w:r>
    </w:p>
    <w:p w14:paraId="5F205750" w14:textId="77777777" w:rsidR="005F1696" w:rsidRPr="00814D43" w:rsidRDefault="005F1696" w:rsidP="005F1696">
      <w:pPr>
        <w:rPr>
          <w:rFonts w:asciiTheme="minorHAnsi" w:hAnsiTheme="minorHAnsi"/>
          <w:sz w:val="22"/>
          <w:szCs w:val="22"/>
        </w:rPr>
      </w:pPr>
      <w:r w:rsidRPr="00814D43">
        <w:rPr>
          <w:rFonts w:asciiTheme="minorHAnsi" w:hAnsiTheme="minorHAnsi"/>
          <w:sz w:val="22"/>
          <w:szCs w:val="22"/>
        </w:rPr>
        <w:lastRenderedPageBreak/>
        <w:t xml:space="preserve">“Due to their profuse usage of digital media, digital marketing is an effective manner for communicating with Millennials. Digital marketing is considered to be the most promising venue for reaching this generation (Okazaki, Katsukura, and Nishiyama, 2007).” – Smith, (2012, p. 86) </w:t>
      </w:r>
    </w:p>
    <w:p w14:paraId="76C28348" w14:textId="77777777" w:rsidR="005F1696" w:rsidRPr="00814D43" w:rsidRDefault="005F1696" w:rsidP="005F1696">
      <w:pPr>
        <w:pStyle w:val="NoSpacing"/>
        <w:rPr>
          <w:rFonts w:asciiTheme="minorHAnsi" w:hAnsiTheme="minorHAnsi"/>
        </w:rPr>
      </w:pPr>
    </w:p>
    <w:p w14:paraId="1F335E97" w14:textId="77777777" w:rsidR="005F1696" w:rsidRPr="00814D43" w:rsidRDefault="005F1696" w:rsidP="005F1696">
      <w:pPr>
        <w:rPr>
          <w:rFonts w:asciiTheme="minorHAnsi" w:hAnsiTheme="minorHAnsi"/>
          <w:sz w:val="22"/>
          <w:szCs w:val="22"/>
        </w:rPr>
      </w:pPr>
      <w:r w:rsidRPr="00814D43">
        <w:rPr>
          <w:rFonts w:asciiTheme="minorHAnsi" w:hAnsiTheme="minorHAnsi"/>
          <w:sz w:val="22"/>
          <w:szCs w:val="22"/>
        </w:rPr>
        <w:t>“Millennials are talking about products and services online, being influenced and influencing others. This generation considers the opinions of fellow consumers to be more credible than traditional advertising. Becoming more active themselves in the promotion and advancement of products and brands, Millennials are having an impact on the marketplace.” – Smith, (2012, p. 90)</w:t>
      </w:r>
    </w:p>
    <w:p w14:paraId="10C07D08" w14:textId="77777777" w:rsidR="005F1696" w:rsidRPr="00814D43" w:rsidRDefault="005F1696" w:rsidP="005F1696">
      <w:pPr>
        <w:rPr>
          <w:rFonts w:asciiTheme="minorHAnsi" w:hAnsiTheme="minorHAnsi"/>
          <w:sz w:val="22"/>
          <w:szCs w:val="22"/>
        </w:rPr>
      </w:pPr>
    </w:p>
    <w:p w14:paraId="43895BE5" w14:textId="77777777" w:rsidR="005F1696" w:rsidRPr="00814D43" w:rsidRDefault="005F1696" w:rsidP="005F1696">
      <w:pPr>
        <w:rPr>
          <w:rFonts w:asciiTheme="minorHAnsi" w:hAnsiTheme="minorHAnsi"/>
          <w:sz w:val="22"/>
          <w:szCs w:val="22"/>
        </w:rPr>
      </w:pPr>
      <w:r w:rsidRPr="00814D43">
        <w:rPr>
          <w:rFonts w:asciiTheme="minorHAnsi" w:hAnsiTheme="minorHAnsi"/>
          <w:sz w:val="22"/>
          <w:szCs w:val="22"/>
        </w:rPr>
        <w:t>“With Millennials spending a hefty amount of time online, digital marketing is an effective manner for communicating with this generation. However, it must be done right. Digital marketing that is viewed in a negative manner can cause consumers to adopt a negative view of the brand being advertised or the website that contains the irritating ads.” – Smith, (2012, p. 90)</w:t>
      </w:r>
    </w:p>
    <w:p w14:paraId="07973EAE" w14:textId="77777777" w:rsidR="005F1696" w:rsidRPr="00814D43" w:rsidRDefault="005F1696" w:rsidP="005F1696">
      <w:pPr>
        <w:rPr>
          <w:rFonts w:asciiTheme="minorHAnsi" w:hAnsiTheme="minorHAnsi"/>
          <w:sz w:val="22"/>
          <w:szCs w:val="22"/>
        </w:rPr>
      </w:pPr>
    </w:p>
    <w:p w14:paraId="504C4E8F" w14:textId="77777777" w:rsidR="005F1696" w:rsidRPr="00814D43" w:rsidRDefault="005F1696" w:rsidP="005F1696">
      <w:pPr>
        <w:rPr>
          <w:rFonts w:asciiTheme="minorHAnsi" w:hAnsiTheme="minorHAnsi"/>
          <w:sz w:val="22"/>
          <w:szCs w:val="22"/>
        </w:rPr>
      </w:pPr>
      <w:r w:rsidRPr="00814D43">
        <w:rPr>
          <w:rFonts w:asciiTheme="minorHAnsi" w:hAnsiTheme="minorHAnsi"/>
          <w:sz w:val="22"/>
          <w:szCs w:val="22"/>
        </w:rPr>
        <w:t xml:space="preserve">“The website feature that consistently and overwhelmingly catches the eyes of Millennials is the use of graphics. The following website features succeed in arresting the 14 attention of approximately half of Millennials: personalization, a simple yet professional layout, bright colors, and an interactive site.” – Smith, (2012, p. 90) </w:t>
      </w:r>
    </w:p>
    <w:p w14:paraId="1A6EAA61" w14:textId="77777777" w:rsidR="005F1696" w:rsidRPr="00814D43" w:rsidRDefault="005F1696" w:rsidP="005F1696">
      <w:pPr>
        <w:rPr>
          <w:rFonts w:asciiTheme="minorHAnsi" w:hAnsiTheme="minorHAnsi"/>
          <w:sz w:val="22"/>
          <w:szCs w:val="22"/>
        </w:rPr>
      </w:pPr>
    </w:p>
    <w:p w14:paraId="228B0A54" w14:textId="77777777" w:rsidR="005F1696" w:rsidRPr="00814D43" w:rsidRDefault="005F1696" w:rsidP="005F1696">
      <w:pPr>
        <w:rPr>
          <w:rFonts w:asciiTheme="minorHAnsi" w:hAnsiTheme="minorHAnsi"/>
          <w:sz w:val="22"/>
          <w:szCs w:val="22"/>
        </w:rPr>
      </w:pPr>
      <w:r w:rsidRPr="00814D43">
        <w:rPr>
          <w:rFonts w:asciiTheme="minorHAnsi" w:hAnsiTheme="minorHAnsi"/>
          <w:sz w:val="22"/>
          <w:szCs w:val="22"/>
        </w:rPr>
        <w:t>“There is already too much “clutter” on the Internet. Personalize the website. This generation likes the personal touch and the chance to network with the marketer. Make the website interactive so that Millennials can interact with the company and possibly have a part in the promotion and advancement of products and brands.” – Smith, (2012, p. 90)</w:t>
      </w:r>
    </w:p>
    <w:p w14:paraId="4B18101B" w14:textId="77777777" w:rsidR="005F1696" w:rsidRPr="00814D43" w:rsidRDefault="005F1696" w:rsidP="005F1696">
      <w:pPr>
        <w:rPr>
          <w:rFonts w:asciiTheme="minorHAnsi" w:hAnsiTheme="minorHAnsi"/>
          <w:sz w:val="22"/>
          <w:szCs w:val="22"/>
        </w:rPr>
      </w:pPr>
    </w:p>
    <w:p w14:paraId="752EC29B" w14:textId="4A490731" w:rsidR="005F1696" w:rsidRPr="00814D43" w:rsidRDefault="005F1696" w:rsidP="005F1696">
      <w:pPr>
        <w:rPr>
          <w:rFonts w:asciiTheme="minorHAnsi" w:hAnsiTheme="minorHAnsi"/>
          <w:color w:val="000000" w:themeColor="text1"/>
          <w:sz w:val="22"/>
          <w:szCs w:val="22"/>
        </w:rPr>
      </w:pPr>
      <w:r w:rsidRPr="00814D43">
        <w:rPr>
          <w:rFonts w:asciiTheme="minorHAnsi" w:hAnsiTheme="minorHAnsi"/>
          <w:iCs/>
          <w:color w:val="000000" w:themeColor="text1"/>
          <w:spacing w:val="-1"/>
          <w:sz w:val="22"/>
          <w:szCs w:val="22"/>
          <w:shd w:val="clear" w:color="auto" w:fill="FFFFFF"/>
        </w:rPr>
        <w:t>“Millennials, in general, are particularly attentive to and intuitive about digital marketing strategies.” – Foster</w:t>
      </w:r>
      <w:r w:rsidR="00102E9A">
        <w:rPr>
          <w:rFonts w:asciiTheme="minorHAnsi" w:hAnsiTheme="minorHAnsi"/>
          <w:iCs/>
          <w:color w:val="000000" w:themeColor="text1"/>
          <w:spacing w:val="-1"/>
          <w:sz w:val="22"/>
          <w:szCs w:val="22"/>
          <w:shd w:val="clear" w:color="auto" w:fill="FFFFFF"/>
        </w:rPr>
        <w:t>,</w:t>
      </w:r>
      <w:r w:rsidRPr="00814D43">
        <w:rPr>
          <w:rFonts w:asciiTheme="minorHAnsi" w:hAnsiTheme="minorHAnsi"/>
          <w:iCs/>
          <w:color w:val="000000" w:themeColor="text1"/>
          <w:spacing w:val="-1"/>
          <w:sz w:val="22"/>
          <w:szCs w:val="22"/>
          <w:shd w:val="clear" w:color="auto" w:fill="FFFFFF"/>
        </w:rPr>
        <w:t xml:space="preserve"> (2017)</w:t>
      </w:r>
    </w:p>
    <w:p w14:paraId="1DECBC9B" w14:textId="77777777" w:rsidR="005F1696" w:rsidRPr="00814D43" w:rsidRDefault="005F1696" w:rsidP="005F1696">
      <w:pPr>
        <w:pStyle w:val="NoSpacing"/>
        <w:rPr>
          <w:rFonts w:asciiTheme="minorHAnsi" w:hAnsiTheme="minorHAnsi"/>
          <w:b/>
          <w:color w:val="000000" w:themeColor="text1"/>
        </w:rPr>
      </w:pPr>
    </w:p>
    <w:p w14:paraId="1E0C495F" w14:textId="6EA5BFEF" w:rsidR="005F1696" w:rsidRPr="00814D43" w:rsidRDefault="005F1696" w:rsidP="005F1696">
      <w:pPr>
        <w:pStyle w:val="NoSpacing"/>
        <w:rPr>
          <w:rFonts w:asciiTheme="minorHAnsi" w:eastAsia="Times New Roman" w:hAnsiTheme="minorHAnsi"/>
          <w:color w:val="000000" w:themeColor="text1"/>
          <w:spacing w:val="-1"/>
          <w:shd w:val="clear" w:color="auto" w:fill="FFFFFF"/>
        </w:rPr>
      </w:pPr>
      <w:r w:rsidRPr="00814D43">
        <w:rPr>
          <w:rFonts w:asciiTheme="minorHAnsi" w:eastAsia="Times New Roman" w:hAnsiTheme="minorHAnsi"/>
          <w:color w:val="000000" w:themeColor="text1"/>
          <w:spacing w:val="-1"/>
          <w:shd w:val="clear" w:color="auto" w:fill="FFFFFF"/>
        </w:rPr>
        <w:t>“What these businesses fail to realize is that we aren’t simply on social media to gain attention. We are on social media to </w:t>
      </w:r>
      <w:r w:rsidRPr="00814D43">
        <w:rPr>
          <w:rFonts w:asciiTheme="minorHAnsi" w:eastAsia="Times New Roman" w:hAnsiTheme="minorHAnsi"/>
          <w:bCs/>
          <w:color w:val="000000" w:themeColor="text1"/>
          <w:spacing w:val="-1"/>
          <w:shd w:val="clear" w:color="auto" w:fill="FFFFFF"/>
        </w:rPr>
        <w:t>follow the brands we care about</w:t>
      </w:r>
      <w:r w:rsidRPr="00814D43">
        <w:rPr>
          <w:rFonts w:asciiTheme="minorHAnsi" w:eastAsia="Times New Roman" w:hAnsiTheme="minorHAnsi"/>
          <w:color w:val="000000" w:themeColor="text1"/>
          <w:spacing w:val="-1"/>
          <w:shd w:val="clear" w:color="auto" w:fill="FFFFFF"/>
        </w:rPr>
        <w:t>, to </w:t>
      </w:r>
      <w:r w:rsidRPr="00814D43">
        <w:rPr>
          <w:rFonts w:asciiTheme="minorHAnsi" w:eastAsia="Times New Roman" w:hAnsiTheme="minorHAnsi"/>
          <w:bCs/>
          <w:color w:val="000000" w:themeColor="text1"/>
          <w:spacing w:val="-1"/>
          <w:shd w:val="clear" w:color="auto" w:fill="FFFFFF"/>
        </w:rPr>
        <w:t>find people we can relate to</w:t>
      </w:r>
      <w:r w:rsidRPr="00814D43">
        <w:rPr>
          <w:rFonts w:asciiTheme="minorHAnsi" w:eastAsia="Times New Roman" w:hAnsiTheme="minorHAnsi"/>
          <w:color w:val="000000" w:themeColor="text1"/>
          <w:spacing w:val="-1"/>
          <w:shd w:val="clear" w:color="auto" w:fill="FFFFFF"/>
        </w:rPr>
        <w:t>, and </w:t>
      </w:r>
      <w:r w:rsidRPr="00814D43">
        <w:rPr>
          <w:rFonts w:asciiTheme="minorHAnsi" w:eastAsia="Times New Roman" w:hAnsiTheme="minorHAnsi"/>
          <w:bCs/>
          <w:color w:val="000000" w:themeColor="text1"/>
          <w:spacing w:val="-1"/>
          <w:shd w:val="clear" w:color="auto" w:fill="FFFFFF"/>
        </w:rPr>
        <w:t>drive traffic to our own businesses and ideas</w:t>
      </w:r>
      <w:r w:rsidRPr="00814D43">
        <w:rPr>
          <w:rFonts w:asciiTheme="minorHAnsi" w:eastAsia="Times New Roman" w:hAnsiTheme="minorHAnsi"/>
          <w:color w:val="000000" w:themeColor="text1"/>
          <w:spacing w:val="-1"/>
          <w:shd w:val="clear" w:color="auto" w:fill="FFFFFF"/>
        </w:rPr>
        <w:t>. We are online to network, find information, and </w:t>
      </w:r>
      <w:r w:rsidRPr="00814D43">
        <w:rPr>
          <w:rFonts w:asciiTheme="minorHAnsi" w:eastAsia="Times New Roman" w:hAnsiTheme="minorHAnsi"/>
          <w:bCs/>
          <w:color w:val="000000" w:themeColor="text1"/>
          <w:spacing w:val="-1"/>
          <w:shd w:val="clear" w:color="auto" w:fill="FFFFFF"/>
        </w:rPr>
        <w:t>buy</w:t>
      </w:r>
      <w:r w:rsidRPr="00814D43">
        <w:rPr>
          <w:rFonts w:asciiTheme="minorHAnsi" w:eastAsia="Times New Roman" w:hAnsiTheme="minorHAnsi"/>
          <w:color w:val="000000" w:themeColor="text1"/>
          <w:spacing w:val="-1"/>
          <w:shd w:val="clear" w:color="auto" w:fill="FFFFFF"/>
        </w:rPr>
        <w:t>.”</w:t>
      </w:r>
      <w:r w:rsidRPr="00814D43">
        <w:rPr>
          <w:rFonts w:asciiTheme="minorHAnsi" w:eastAsia="Times New Roman" w:hAnsiTheme="minorHAnsi"/>
          <w:iCs/>
          <w:color w:val="000000" w:themeColor="text1"/>
          <w:spacing w:val="-1"/>
          <w:shd w:val="clear" w:color="auto" w:fill="FFFFFF"/>
        </w:rPr>
        <w:t xml:space="preserve"> – Foster</w:t>
      </w:r>
      <w:r w:rsidR="00102E9A">
        <w:rPr>
          <w:rFonts w:asciiTheme="minorHAnsi" w:eastAsia="Times New Roman" w:hAnsiTheme="minorHAnsi"/>
          <w:iCs/>
          <w:color w:val="000000" w:themeColor="text1"/>
          <w:spacing w:val="-1"/>
          <w:shd w:val="clear" w:color="auto" w:fill="FFFFFF"/>
        </w:rPr>
        <w:t>,</w:t>
      </w:r>
      <w:r w:rsidRPr="00814D43">
        <w:rPr>
          <w:rFonts w:asciiTheme="minorHAnsi" w:eastAsia="Times New Roman" w:hAnsiTheme="minorHAnsi"/>
          <w:iCs/>
          <w:color w:val="000000" w:themeColor="text1"/>
          <w:spacing w:val="-1"/>
          <w:shd w:val="clear" w:color="auto" w:fill="FFFFFF"/>
        </w:rPr>
        <w:t xml:space="preserve"> (2017)</w:t>
      </w:r>
    </w:p>
    <w:p w14:paraId="58678ACA" w14:textId="77777777" w:rsidR="005F1696" w:rsidRPr="00814D43" w:rsidRDefault="005F1696" w:rsidP="005F1696">
      <w:pPr>
        <w:pStyle w:val="NoSpacing"/>
        <w:rPr>
          <w:rFonts w:asciiTheme="minorHAnsi" w:eastAsia="Times New Roman" w:hAnsiTheme="minorHAnsi"/>
          <w:color w:val="000000" w:themeColor="text1"/>
          <w:spacing w:val="-1"/>
          <w:shd w:val="clear" w:color="auto" w:fill="FFFFFF"/>
        </w:rPr>
      </w:pPr>
    </w:p>
    <w:p w14:paraId="174459F3" w14:textId="67C12B8F" w:rsidR="005F1696" w:rsidRPr="00814D43" w:rsidRDefault="005F1696" w:rsidP="005F1696">
      <w:pPr>
        <w:pStyle w:val="NoSpacing"/>
        <w:rPr>
          <w:rFonts w:asciiTheme="minorHAnsi" w:eastAsia="Times New Roman" w:hAnsiTheme="minorHAnsi"/>
          <w:color w:val="000000" w:themeColor="text1"/>
          <w:spacing w:val="-1"/>
          <w:shd w:val="clear" w:color="auto" w:fill="FFFFFF"/>
        </w:rPr>
      </w:pPr>
      <w:r w:rsidRPr="00814D43">
        <w:rPr>
          <w:rFonts w:asciiTheme="minorHAnsi" w:eastAsia="Times New Roman" w:hAnsiTheme="minorHAnsi"/>
          <w:color w:val="000000" w:themeColor="text1"/>
          <w:spacing w:val="-1"/>
          <w:shd w:val="clear" w:color="auto" w:fill="FFFFFF"/>
        </w:rPr>
        <w:t>“The key to figuring out </w:t>
      </w:r>
      <w:hyperlink r:id="rId6" w:tgtFrame="_blank" w:history="1">
        <w:r w:rsidRPr="00814D43">
          <w:rPr>
            <w:rStyle w:val="Hyperlink"/>
            <w:rFonts w:asciiTheme="minorHAnsi" w:hAnsiTheme="minorHAnsi"/>
            <w:color w:val="000000" w:themeColor="text1"/>
            <w:spacing w:val="-1"/>
            <w:shd w:val="clear" w:color="auto" w:fill="FFFFFF"/>
          </w:rPr>
          <w:t>how to market to Millennials</w:t>
        </w:r>
      </w:hyperlink>
      <w:r w:rsidRPr="00814D43">
        <w:rPr>
          <w:rFonts w:asciiTheme="minorHAnsi" w:eastAsia="Times New Roman" w:hAnsiTheme="minorHAnsi"/>
          <w:color w:val="000000" w:themeColor="text1"/>
          <w:spacing w:val="-1"/>
          <w:shd w:val="clear" w:color="auto" w:fill="FFFFFF"/>
        </w:rPr>
        <w:t> is closely examining how we market ourselves, and how we market to each other. It is by listening to what we have to say, and how we say it. It is by looking at what brands we follow, and why. The key is getting us to </w:t>
      </w:r>
      <w:r w:rsidRPr="00814D43">
        <w:rPr>
          <w:rFonts w:asciiTheme="minorHAnsi" w:eastAsia="Times New Roman" w:hAnsiTheme="minorHAnsi"/>
          <w:b/>
          <w:bCs/>
          <w:color w:val="000000" w:themeColor="text1"/>
          <w:spacing w:val="-1"/>
          <w:shd w:val="clear" w:color="auto" w:fill="FFFFFF"/>
        </w:rPr>
        <w:t>trust you</w:t>
      </w:r>
      <w:r w:rsidRPr="00814D43">
        <w:rPr>
          <w:rFonts w:asciiTheme="minorHAnsi" w:eastAsia="Times New Roman" w:hAnsiTheme="minorHAnsi"/>
          <w:color w:val="000000" w:themeColor="text1"/>
          <w:spacing w:val="-1"/>
          <w:shd w:val="clear" w:color="auto" w:fill="FFFFFF"/>
        </w:rPr>
        <w:t>.”</w:t>
      </w:r>
      <w:r w:rsidRPr="00814D43">
        <w:rPr>
          <w:rFonts w:asciiTheme="minorHAnsi" w:eastAsia="Times New Roman" w:hAnsiTheme="minorHAnsi"/>
          <w:iCs/>
          <w:color w:val="000000" w:themeColor="text1"/>
          <w:spacing w:val="-1"/>
          <w:shd w:val="clear" w:color="auto" w:fill="FFFFFF"/>
        </w:rPr>
        <w:t xml:space="preserve"> – Foster</w:t>
      </w:r>
      <w:r w:rsidR="00102E9A">
        <w:rPr>
          <w:rFonts w:asciiTheme="minorHAnsi" w:eastAsia="Times New Roman" w:hAnsiTheme="minorHAnsi"/>
          <w:iCs/>
          <w:color w:val="000000" w:themeColor="text1"/>
          <w:spacing w:val="-1"/>
          <w:shd w:val="clear" w:color="auto" w:fill="FFFFFF"/>
        </w:rPr>
        <w:t>,</w:t>
      </w:r>
      <w:r w:rsidRPr="00814D43">
        <w:rPr>
          <w:rFonts w:asciiTheme="minorHAnsi" w:eastAsia="Times New Roman" w:hAnsiTheme="minorHAnsi"/>
          <w:iCs/>
          <w:color w:val="000000" w:themeColor="text1"/>
          <w:spacing w:val="-1"/>
          <w:shd w:val="clear" w:color="auto" w:fill="FFFFFF"/>
        </w:rPr>
        <w:t xml:space="preserve"> (2017)</w:t>
      </w:r>
    </w:p>
    <w:p w14:paraId="343B8EB4" w14:textId="77777777" w:rsidR="005F1696" w:rsidRPr="00814D43" w:rsidRDefault="005F1696" w:rsidP="005F1696">
      <w:pPr>
        <w:pStyle w:val="NoSpacing"/>
        <w:rPr>
          <w:rFonts w:asciiTheme="minorHAnsi" w:hAnsiTheme="minorHAnsi"/>
          <w:b/>
          <w:i/>
        </w:rPr>
      </w:pPr>
    </w:p>
    <w:p w14:paraId="6BDE578B" w14:textId="77777777" w:rsidR="005F1696" w:rsidRPr="00814D43" w:rsidRDefault="005F1696" w:rsidP="005F1696">
      <w:pPr>
        <w:pStyle w:val="NoSpacing"/>
        <w:rPr>
          <w:rFonts w:asciiTheme="minorHAnsi" w:hAnsiTheme="minorHAnsi"/>
          <w:b/>
          <w:i/>
        </w:rPr>
      </w:pPr>
      <w:r w:rsidRPr="00814D43">
        <w:rPr>
          <w:rFonts w:asciiTheme="minorHAnsi" w:hAnsiTheme="minorHAnsi"/>
          <w:b/>
          <w:i/>
        </w:rPr>
        <w:t xml:space="preserve">References: </w:t>
      </w:r>
    </w:p>
    <w:p w14:paraId="4BD16CA0" w14:textId="77777777" w:rsidR="005F1696" w:rsidRPr="00814D43" w:rsidRDefault="005F1696" w:rsidP="005F1696">
      <w:pPr>
        <w:pStyle w:val="NoSpacing"/>
        <w:rPr>
          <w:rFonts w:asciiTheme="minorHAnsi" w:hAnsiTheme="minorHAnsi"/>
          <w:i/>
        </w:rPr>
      </w:pPr>
      <w:r w:rsidRPr="00814D43">
        <w:rPr>
          <w:rFonts w:asciiTheme="minorHAnsi" w:hAnsiTheme="minorHAnsi"/>
        </w:rPr>
        <w:t xml:space="preserve">Burtka, A.T. (2016, September/October). Attract millennials to your meeting. </w:t>
      </w:r>
      <w:r w:rsidRPr="00814D43">
        <w:rPr>
          <w:rFonts w:asciiTheme="minorHAnsi" w:hAnsiTheme="minorHAnsi"/>
          <w:i/>
        </w:rPr>
        <w:t>The Center for Association Leadership.</w:t>
      </w:r>
      <w:r w:rsidRPr="00814D43">
        <w:rPr>
          <w:rFonts w:asciiTheme="minorHAnsi" w:hAnsiTheme="minorHAnsi"/>
        </w:rPr>
        <w:t xml:space="preserve"> Retrieved from </w:t>
      </w:r>
      <w:hyperlink r:id="rId7" w:history="1">
        <w:r w:rsidRPr="005F1696">
          <w:rPr>
            <w:rStyle w:val="Hyperlink"/>
            <w:rFonts w:asciiTheme="minorHAnsi" w:hAnsiTheme="minorHAnsi"/>
            <w:color w:val="000000" w:themeColor="text1"/>
            <w:u w:val="none"/>
          </w:rPr>
          <w:t>https://www.asaecenter.org/resources/articles/an_magazine/2016/september-october/attract-millennials-to-your-meeting</w:t>
        </w:r>
      </w:hyperlink>
      <w:r w:rsidRPr="00814D43">
        <w:rPr>
          <w:rFonts w:asciiTheme="minorHAnsi" w:hAnsiTheme="minorHAnsi"/>
          <w:i/>
          <w:color w:val="000000" w:themeColor="text1"/>
        </w:rPr>
        <w:t xml:space="preserve"> </w:t>
      </w:r>
    </w:p>
    <w:p w14:paraId="3C411D27" w14:textId="77777777" w:rsidR="005F1696" w:rsidRPr="00814D43" w:rsidRDefault="005F1696" w:rsidP="005F1696">
      <w:pPr>
        <w:pStyle w:val="NoSpacing"/>
        <w:rPr>
          <w:rFonts w:asciiTheme="minorHAnsi" w:hAnsiTheme="minorHAnsi"/>
        </w:rPr>
      </w:pPr>
    </w:p>
    <w:p w14:paraId="290831A5" w14:textId="77777777" w:rsidR="005F1696" w:rsidRPr="00814D43" w:rsidRDefault="005F1696" w:rsidP="005F1696">
      <w:pPr>
        <w:pStyle w:val="NoSpacing"/>
        <w:rPr>
          <w:rFonts w:asciiTheme="minorHAnsi" w:hAnsiTheme="minorHAnsi"/>
        </w:rPr>
      </w:pPr>
      <w:r w:rsidRPr="00814D43">
        <w:rPr>
          <w:rFonts w:asciiTheme="minorHAnsi" w:hAnsiTheme="minorHAnsi"/>
        </w:rPr>
        <w:t xml:space="preserve">Foster, J. (2017). Marketing to millennials: You’re doing it wrong. </w:t>
      </w:r>
      <w:r w:rsidRPr="00814D43">
        <w:rPr>
          <w:rFonts w:asciiTheme="minorHAnsi" w:hAnsiTheme="minorHAnsi"/>
          <w:i/>
        </w:rPr>
        <w:t>Medium.com.</w:t>
      </w:r>
      <w:r w:rsidRPr="00814D43">
        <w:rPr>
          <w:rFonts w:asciiTheme="minorHAnsi" w:hAnsiTheme="minorHAnsi"/>
        </w:rPr>
        <w:t xml:space="preserve"> [blog]. Retrieved from https://medium.com/@jessicafoster_97310/marketing-to-millennials-youre-doing-it-wrong-456e1b9983a8 </w:t>
      </w:r>
    </w:p>
    <w:p w14:paraId="3A653D91" w14:textId="77777777" w:rsidR="005F1696" w:rsidRPr="00814D43" w:rsidRDefault="005F1696" w:rsidP="005F1696">
      <w:pPr>
        <w:pStyle w:val="NoSpacing"/>
        <w:rPr>
          <w:rFonts w:asciiTheme="minorHAnsi" w:hAnsiTheme="minorHAnsi"/>
        </w:rPr>
      </w:pPr>
    </w:p>
    <w:p w14:paraId="58F7A71C" w14:textId="77777777" w:rsidR="005F1696" w:rsidRPr="00814D43" w:rsidRDefault="005F1696" w:rsidP="005F1696">
      <w:pPr>
        <w:pStyle w:val="NoSpacing"/>
        <w:rPr>
          <w:rFonts w:asciiTheme="minorHAnsi" w:hAnsiTheme="minorHAnsi"/>
        </w:rPr>
      </w:pPr>
      <w:r w:rsidRPr="00814D43">
        <w:rPr>
          <w:rFonts w:asciiTheme="minorHAnsi" w:hAnsiTheme="minorHAnsi"/>
        </w:rPr>
        <w:t xml:space="preserve">Kuhl, J. (2018). Website: http://whymillennialsmatter.com/ </w:t>
      </w:r>
    </w:p>
    <w:p w14:paraId="2FD2C94B" w14:textId="77777777" w:rsidR="005F1696" w:rsidRPr="00814D43" w:rsidRDefault="005F1696" w:rsidP="005F1696">
      <w:pPr>
        <w:pStyle w:val="NoSpacing"/>
        <w:rPr>
          <w:rFonts w:asciiTheme="minorHAnsi" w:hAnsiTheme="minorHAnsi"/>
        </w:rPr>
      </w:pPr>
    </w:p>
    <w:p w14:paraId="44812035" w14:textId="37199378" w:rsidR="005F1696" w:rsidRPr="00814D43" w:rsidRDefault="005F1696" w:rsidP="005F1696">
      <w:pPr>
        <w:pStyle w:val="NoSpacing"/>
        <w:rPr>
          <w:rFonts w:asciiTheme="minorHAnsi" w:hAnsiTheme="minorHAnsi"/>
        </w:rPr>
      </w:pPr>
      <w:r w:rsidRPr="00814D43">
        <w:rPr>
          <w:rFonts w:asciiTheme="minorHAnsi" w:hAnsiTheme="minorHAnsi"/>
        </w:rPr>
        <w:t>Larson</w:t>
      </w:r>
      <w:r w:rsidR="00102E9A">
        <w:rPr>
          <w:rFonts w:asciiTheme="minorHAnsi" w:hAnsiTheme="minorHAnsi"/>
        </w:rPr>
        <w:t>, M</w:t>
      </w:r>
      <w:r w:rsidRPr="00814D43">
        <w:rPr>
          <w:rFonts w:asciiTheme="minorHAnsi" w:hAnsiTheme="minorHAnsi"/>
        </w:rPr>
        <w:t>. (2016, September). How to attract millennials to your association with credentialing. [blog]. Retrieved from https://blog.omnipress.com/2016/09/attract-millennials-association-credentialing/</w:t>
      </w:r>
    </w:p>
    <w:p w14:paraId="28BD628E" w14:textId="77777777" w:rsidR="005F1696" w:rsidRPr="00814D43" w:rsidRDefault="005F1696" w:rsidP="005F1696">
      <w:pPr>
        <w:pStyle w:val="NoSpacing"/>
        <w:rPr>
          <w:rFonts w:asciiTheme="minorHAnsi" w:hAnsiTheme="minorHAnsi"/>
        </w:rPr>
      </w:pPr>
    </w:p>
    <w:p w14:paraId="047A9823" w14:textId="56FDE8DD" w:rsidR="005F1696" w:rsidRPr="00814D43" w:rsidRDefault="005F1696" w:rsidP="005F1696">
      <w:pPr>
        <w:rPr>
          <w:rFonts w:asciiTheme="minorHAnsi" w:hAnsiTheme="minorHAnsi"/>
          <w:color w:val="111111"/>
          <w:sz w:val="22"/>
          <w:szCs w:val="22"/>
          <w:shd w:val="clear" w:color="auto" w:fill="FFFFFF"/>
        </w:rPr>
      </w:pPr>
      <w:r w:rsidRPr="00814D43">
        <w:rPr>
          <w:rFonts w:asciiTheme="minorHAnsi" w:hAnsiTheme="minorHAnsi"/>
          <w:sz w:val="22"/>
          <w:szCs w:val="22"/>
        </w:rPr>
        <w:t>Mc</w:t>
      </w:r>
      <w:r w:rsidR="00102E9A">
        <w:rPr>
          <w:rFonts w:asciiTheme="minorHAnsi" w:hAnsiTheme="minorHAnsi"/>
          <w:sz w:val="22"/>
          <w:szCs w:val="22"/>
        </w:rPr>
        <w:t>Corkindale, T., DiStaso, M.W., and</w:t>
      </w:r>
      <w:r w:rsidRPr="00814D43">
        <w:rPr>
          <w:rFonts w:asciiTheme="minorHAnsi" w:hAnsiTheme="minorHAnsi"/>
          <w:sz w:val="22"/>
          <w:szCs w:val="22"/>
        </w:rPr>
        <w:t xml:space="preserve"> Sisco, H.F. (2013). How millennials are engaging and building relationships with organizations on facebook. </w:t>
      </w:r>
      <w:r w:rsidRPr="00814D43">
        <w:rPr>
          <w:rFonts w:asciiTheme="minorHAnsi" w:hAnsiTheme="minorHAnsi"/>
          <w:i/>
          <w:color w:val="111111"/>
          <w:sz w:val="22"/>
          <w:szCs w:val="22"/>
          <w:shd w:val="clear" w:color="auto" w:fill="FFFFFF"/>
        </w:rPr>
        <w:t>The Journal of Social Media in Society, 2</w:t>
      </w:r>
      <w:r w:rsidRPr="00814D43">
        <w:rPr>
          <w:rFonts w:asciiTheme="minorHAnsi" w:hAnsiTheme="minorHAnsi"/>
          <w:color w:val="111111"/>
          <w:sz w:val="22"/>
          <w:szCs w:val="22"/>
          <w:shd w:val="clear" w:color="auto" w:fill="FFFFFF"/>
        </w:rPr>
        <w:t>(1), 66-87.</w:t>
      </w:r>
    </w:p>
    <w:p w14:paraId="6E2B332E" w14:textId="77777777" w:rsidR="005F1696" w:rsidRPr="00814D43" w:rsidRDefault="005F1696" w:rsidP="005F1696">
      <w:pPr>
        <w:rPr>
          <w:rFonts w:asciiTheme="minorHAnsi" w:hAnsiTheme="minorHAnsi"/>
          <w:color w:val="000000" w:themeColor="text1"/>
          <w:sz w:val="22"/>
          <w:szCs w:val="22"/>
          <w:shd w:val="clear" w:color="auto" w:fill="FFFFFF"/>
        </w:rPr>
      </w:pPr>
      <w:r w:rsidRPr="00814D43">
        <w:rPr>
          <w:rFonts w:asciiTheme="minorHAnsi" w:hAnsiTheme="minorHAnsi"/>
          <w:color w:val="00545B"/>
          <w:spacing w:val="5"/>
          <w:sz w:val="22"/>
          <w:szCs w:val="22"/>
          <w:shd w:val="clear" w:color="auto" w:fill="FFFFFF"/>
        </w:rPr>
        <w:br/>
      </w:r>
      <w:r w:rsidRPr="00814D43">
        <w:rPr>
          <w:rFonts w:asciiTheme="minorHAnsi" w:hAnsiTheme="minorHAnsi"/>
          <w:color w:val="000000" w:themeColor="text1"/>
          <w:spacing w:val="5"/>
          <w:sz w:val="22"/>
          <w:szCs w:val="22"/>
          <w:shd w:val="clear" w:color="auto" w:fill="FFFFFF"/>
        </w:rPr>
        <w:t xml:space="preserve">Pitta, D. (2012). The challenges and opportunities of marketing to Millennials. </w:t>
      </w:r>
      <w:r w:rsidRPr="00814D43">
        <w:rPr>
          <w:rFonts w:asciiTheme="minorHAnsi" w:hAnsiTheme="minorHAnsi"/>
          <w:i/>
          <w:color w:val="000000" w:themeColor="text1"/>
          <w:sz w:val="22"/>
          <w:szCs w:val="22"/>
        </w:rPr>
        <w:t>Journal of Consumer Marketing</w:t>
      </w:r>
      <w:r w:rsidRPr="00814D43">
        <w:rPr>
          <w:rFonts w:asciiTheme="minorHAnsi" w:hAnsiTheme="minorHAnsi"/>
          <w:color w:val="000000" w:themeColor="text1"/>
          <w:spacing w:val="5"/>
          <w:sz w:val="22"/>
          <w:szCs w:val="22"/>
          <w:shd w:val="clear" w:color="auto" w:fill="FFFFFF"/>
        </w:rPr>
        <w:t xml:space="preserve">, </w:t>
      </w:r>
      <w:r w:rsidRPr="00814D43">
        <w:rPr>
          <w:rFonts w:asciiTheme="minorHAnsi" w:hAnsiTheme="minorHAnsi"/>
          <w:i/>
          <w:color w:val="000000" w:themeColor="text1"/>
          <w:spacing w:val="5"/>
          <w:sz w:val="22"/>
          <w:szCs w:val="22"/>
          <w:shd w:val="clear" w:color="auto" w:fill="FFFFFF"/>
        </w:rPr>
        <w:t>29</w:t>
      </w:r>
      <w:r w:rsidRPr="00814D43">
        <w:rPr>
          <w:rFonts w:asciiTheme="minorHAnsi" w:hAnsiTheme="minorHAnsi"/>
          <w:color w:val="000000" w:themeColor="text1"/>
          <w:spacing w:val="5"/>
          <w:sz w:val="22"/>
          <w:szCs w:val="22"/>
          <w:shd w:val="clear" w:color="auto" w:fill="FFFFFF"/>
        </w:rPr>
        <w:t>(2).</w:t>
      </w:r>
      <w:r w:rsidRPr="00814D43">
        <w:rPr>
          <w:rFonts w:asciiTheme="minorHAnsi" w:hAnsiTheme="minorHAnsi"/>
          <w:color w:val="000000" w:themeColor="text1"/>
          <w:sz w:val="22"/>
          <w:szCs w:val="22"/>
        </w:rPr>
        <w:t xml:space="preserve"> </w:t>
      </w:r>
    </w:p>
    <w:p w14:paraId="0A575BF5" w14:textId="77777777" w:rsidR="005F1696" w:rsidRPr="00814D43" w:rsidRDefault="005F1696" w:rsidP="005F1696">
      <w:pPr>
        <w:rPr>
          <w:rFonts w:asciiTheme="minorHAnsi" w:hAnsiTheme="minorHAnsi"/>
          <w:color w:val="000000" w:themeColor="text1"/>
          <w:sz w:val="22"/>
          <w:szCs w:val="22"/>
          <w:shd w:val="clear" w:color="auto" w:fill="FFFFFF"/>
        </w:rPr>
      </w:pPr>
    </w:p>
    <w:p w14:paraId="546F7D60" w14:textId="77777777" w:rsidR="005F1696" w:rsidRPr="00814D43" w:rsidRDefault="005F1696" w:rsidP="005F1696">
      <w:pPr>
        <w:rPr>
          <w:rFonts w:asciiTheme="minorHAnsi" w:hAnsiTheme="minorHAnsi"/>
          <w:color w:val="000000" w:themeColor="text1"/>
          <w:sz w:val="22"/>
          <w:szCs w:val="22"/>
          <w:shd w:val="clear" w:color="auto" w:fill="FFFFFF"/>
        </w:rPr>
      </w:pPr>
      <w:r w:rsidRPr="00814D43">
        <w:rPr>
          <w:rFonts w:asciiTheme="minorHAnsi" w:hAnsiTheme="minorHAnsi"/>
          <w:color w:val="000000" w:themeColor="text1"/>
          <w:sz w:val="22"/>
          <w:szCs w:val="22"/>
          <w:shd w:val="clear" w:color="auto" w:fill="FFFFFF"/>
        </w:rPr>
        <w:t>Pollak, L. (2018). Website: https://www.lindseypollak.com/</w:t>
      </w:r>
    </w:p>
    <w:p w14:paraId="5429AEA1" w14:textId="77777777" w:rsidR="005F1696" w:rsidRPr="00814D43" w:rsidRDefault="005F1696" w:rsidP="005F1696">
      <w:pPr>
        <w:rPr>
          <w:rFonts w:asciiTheme="minorHAnsi" w:hAnsiTheme="minorHAnsi"/>
          <w:color w:val="000000" w:themeColor="text1"/>
          <w:sz w:val="22"/>
          <w:szCs w:val="22"/>
          <w:shd w:val="clear" w:color="auto" w:fill="FFFFFF"/>
        </w:rPr>
      </w:pPr>
    </w:p>
    <w:p w14:paraId="5E1D3FC3" w14:textId="65DB3DB9" w:rsidR="005F1696" w:rsidRPr="00814D43" w:rsidRDefault="005F1696" w:rsidP="005F1696">
      <w:pPr>
        <w:rPr>
          <w:rFonts w:asciiTheme="minorHAnsi" w:hAnsiTheme="minorHAnsi"/>
          <w:color w:val="000000" w:themeColor="text1"/>
          <w:sz w:val="22"/>
          <w:szCs w:val="22"/>
          <w:shd w:val="clear" w:color="auto" w:fill="FFFFFF"/>
        </w:rPr>
      </w:pPr>
      <w:r w:rsidRPr="00814D43">
        <w:rPr>
          <w:rFonts w:asciiTheme="minorHAnsi" w:hAnsiTheme="minorHAnsi"/>
          <w:color w:val="000000" w:themeColor="text1"/>
          <w:sz w:val="22"/>
          <w:szCs w:val="22"/>
          <w:shd w:val="clear" w:color="auto" w:fill="FFFFFF"/>
        </w:rPr>
        <w:t>Sinek, S. (2018</w:t>
      </w:r>
      <w:r w:rsidR="00102E9A">
        <w:rPr>
          <w:rFonts w:asciiTheme="minorHAnsi" w:hAnsiTheme="minorHAnsi"/>
          <w:color w:val="000000" w:themeColor="text1"/>
          <w:sz w:val="22"/>
          <w:szCs w:val="22"/>
          <w:shd w:val="clear" w:color="auto" w:fill="FFFFFF"/>
        </w:rPr>
        <w:t>)</w:t>
      </w:r>
      <w:r w:rsidRPr="00814D43">
        <w:rPr>
          <w:rFonts w:asciiTheme="minorHAnsi" w:hAnsiTheme="minorHAnsi"/>
          <w:color w:val="000000" w:themeColor="text1"/>
          <w:sz w:val="22"/>
          <w:szCs w:val="22"/>
          <w:shd w:val="clear" w:color="auto" w:fill="FFFFFF"/>
        </w:rPr>
        <w:t>. Website: https://startwithwhy.com/library/millennials/</w:t>
      </w:r>
    </w:p>
    <w:p w14:paraId="2323FD8C" w14:textId="77777777" w:rsidR="005F1696" w:rsidRPr="00814D43" w:rsidRDefault="005F1696" w:rsidP="005F1696">
      <w:pPr>
        <w:rPr>
          <w:rFonts w:asciiTheme="minorHAnsi" w:hAnsiTheme="minorHAnsi"/>
          <w:color w:val="000000" w:themeColor="text1"/>
          <w:sz w:val="22"/>
          <w:szCs w:val="22"/>
          <w:shd w:val="clear" w:color="auto" w:fill="FFFFFF"/>
        </w:rPr>
      </w:pPr>
    </w:p>
    <w:p w14:paraId="36C2B84E" w14:textId="77777777" w:rsidR="005F1696" w:rsidRPr="00814D43" w:rsidRDefault="005F1696" w:rsidP="005F1696">
      <w:pPr>
        <w:rPr>
          <w:rFonts w:asciiTheme="minorHAnsi" w:hAnsiTheme="minorHAnsi"/>
          <w:color w:val="000000" w:themeColor="text1"/>
          <w:sz w:val="22"/>
          <w:szCs w:val="22"/>
        </w:rPr>
      </w:pPr>
      <w:r w:rsidRPr="00814D43">
        <w:rPr>
          <w:rFonts w:asciiTheme="minorHAnsi" w:hAnsiTheme="minorHAnsi"/>
          <w:color w:val="000000" w:themeColor="text1"/>
          <w:sz w:val="22"/>
          <w:szCs w:val="22"/>
          <w:shd w:val="clear" w:color="auto" w:fill="FFFFFF"/>
        </w:rPr>
        <w:t xml:space="preserve">Smith, K.T. </w:t>
      </w:r>
      <w:r w:rsidRPr="00814D43">
        <w:rPr>
          <w:rFonts w:asciiTheme="minorHAnsi" w:hAnsiTheme="minorHAnsi"/>
          <w:color w:val="000000" w:themeColor="text1"/>
          <w:spacing w:val="5"/>
          <w:sz w:val="22"/>
          <w:szCs w:val="22"/>
          <w:shd w:val="clear" w:color="auto" w:fill="FFFFFF"/>
        </w:rPr>
        <w:t>(2012). Longitudinal study of digital marketing strategies targeting millennials. </w:t>
      </w:r>
      <w:r w:rsidRPr="00814D43">
        <w:rPr>
          <w:rFonts w:asciiTheme="minorHAnsi" w:hAnsiTheme="minorHAnsi"/>
          <w:i/>
          <w:color w:val="000000" w:themeColor="text1"/>
          <w:sz w:val="22"/>
          <w:szCs w:val="22"/>
        </w:rPr>
        <w:t>Journal of Consumer Marketing</w:t>
      </w:r>
      <w:r w:rsidRPr="00814D43">
        <w:rPr>
          <w:rFonts w:asciiTheme="minorHAnsi" w:hAnsiTheme="minorHAnsi"/>
          <w:color w:val="000000" w:themeColor="text1"/>
          <w:spacing w:val="5"/>
          <w:sz w:val="22"/>
          <w:szCs w:val="22"/>
          <w:shd w:val="clear" w:color="auto" w:fill="FFFFFF"/>
        </w:rPr>
        <w:t xml:space="preserve">, </w:t>
      </w:r>
      <w:r w:rsidRPr="00102E9A">
        <w:rPr>
          <w:rFonts w:asciiTheme="minorHAnsi" w:hAnsiTheme="minorHAnsi"/>
          <w:i/>
          <w:color w:val="000000" w:themeColor="text1"/>
          <w:spacing w:val="5"/>
          <w:sz w:val="22"/>
          <w:szCs w:val="22"/>
          <w:shd w:val="clear" w:color="auto" w:fill="FFFFFF"/>
        </w:rPr>
        <w:t>29</w:t>
      </w:r>
      <w:r w:rsidRPr="00814D43">
        <w:rPr>
          <w:rFonts w:asciiTheme="minorHAnsi" w:hAnsiTheme="minorHAnsi"/>
          <w:color w:val="000000" w:themeColor="text1"/>
          <w:spacing w:val="5"/>
          <w:sz w:val="22"/>
          <w:szCs w:val="22"/>
          <w:shd w:val="clear" w:color="auto" w:fill="FFFFFF"/>
        </w:rPr>
        <w:t>(2), 86-92.</w:t>
      </w:r>
      <w:r w:rsidRPr="00814D43">
        <w:rPr>
          <w:rFonts w:asciiTheme="minorHAnsi" w:hAnsiTheme="minorHAnsi"/>
          <w:color w:val="000000" w:themeColor="text1"/>
          <w:sz w:val="22"/>
          <w:szCs w:val="22"/>
        </w:rPr>
        <w:t xml:space="preserve"> </w:t>
      </w:r>
    </w:p>
    <w:p w14:paraId="67255702" w14:textId="77777777" w:rsidR="005F1696" w:rsidRPr="00814D43" w:rsidRDefault="005F1696" w:rsidP="005F1696">
      <w:pPr>
        <w:rPr>
          <w:rFonts w:asciiTheme="minorHAnsi" w:hAnsiTheme="minorHAnsi"/>
          <w:color w:val="000000" w:themeColor="text1"/>
          <w:sz w:val="22"/>
          <w:szCs w:val="22"/>
        </w:rPr>
      </w:pPr>
    </w:p>
    <w:p w14:paraId="1E87DD4B" w14:textId="5C64497F" w:rsidR="005F1696" w:rsidRPr="00814D43" w:rsidRDefault="00102E9A" w:rsidP="005F1696">
      <w:pPr>
        <w:rPr>
          <w:rFonts w:asciiTheme="minorHAnsi" w:hAnsiTheme="minorHAnsi"/>
          <w:color w:val="000000" w:themeColor="text1"/>
          <w:sz w:val="22"/>
          <w:szCs w:val="22"/>
        </w:rPr>
      </w:pPr>
      <w:r>
        <w:rPr>
          <w:rFonts w:asciiTheme="minorHAnsi" w:hAnsiTheme="minorHAnsi"/>
          <w:color w:val="000000" w:themeColor="text1"/>
          <w:sz w:val="22"/>
          <w:szCs w:val="22"/>
        </w:rPr>
        <w:t>Wesner, M.S., and</w:t>
      </w:r>
      <w:bookmarkStart w:id="0" w:name="_GoBack"/>
      <w:bookmarkEnd w:id="0"/>
      <w:r w:rsidR="005F1696" w:rsidRPr="00814D43">
        <w:rPr>
          <w:rFonts w:asciiTheme="minorHAnsi" w:hAnsiTheme="minorHAnsi"/>
          <w:color w:val="000000" w:themeColor="text1"/>
          <w:sz w:val="22"/>
          <w:szCs w:val="22"/>
        </w:rPr>
        <w:t xml:space="preserve"> Miller, T. (2008). Boomers and millennials have much in common. </w:t>
      </w:r>
      <w:r w:rsidR="005F1696" w:rsidRPr="00814D43">
        <w:rPr>
          <w:rFonts w:asciiTheme="minorHAnsi" w:hAnsiTheme="minorHAnsi"/>
          <w:i/>
          <w:color w:val="000000" w:themeColor="text1"/>
          <w:sz w:val="22"/>
          <w:szCs w:val="22"/>
        </w:rPr>
        <w:t>Organization Development Journal, 26</w:t>
      </w:r>
      <w:r w:rsidR="005F1696" w:rsidRPr="00814D43">
        <w:rPr>
          <w:rFonts w:asciiTheme="minorHAnsi" w:hAnsiTheme="minorHAnsi"/>
          <w:color w:val="000000" w:themeColor="text1"/>
          <w:sz w:val="22"/>
          <w:szCs w:val="22"/>
        </w:rPr>
        <w:t>(3), 89-96.</w:t>
      </w:r>
    </w:p>
    <w:p w14:paraId="5D41397F" w14:textId="77777777" w:rsidR="004E6885" w:rsidRDefault="00254E03"/>
    <w:sectPr w:rsidR="004E6885" w:rsidSect="0055517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C850E" w14:textId="77777777" w:rsidR="00254E03" w:rsidRDefault="00254E03" w:rsidP="005F1696">
      <w:r>
        <w:separator/>
      </w:r>
    </w:p>
  </w:endnote>
  <w:endnote w:type="continuationSeparator" w:id="0">
    <w:p w14:paraId="35F1E080" w14:textId="77777777" w:rsidR="00254E03" w:rsidRDefault="00254E03" w:rsidP="005F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94DD4" w14:textId="77777777" w:rsidR="00254E03" w:rsidRDefault="00254E03" w:rsidP="005F1696">
      <w:r>
        <w:separator/>
      </w:r>
    </w:p>
  </w:footnote>
  <w:footnote w:type="continuationSeparator" w:id="0">
    <w:p w14:paraId="16845397" w14:textId="77777777" w:rsidR="00254E03" w:rsidRDefault="00254E03" w:rsidP="005F16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7B9D" w14:textId="7884476F" w:rsidR="005F1696" w:rsidRPr="00102E9A" w:rsidRDefault="00102E9A" w:rsidP="005F1696">
    <w:pPr>
      <w:rPr>
        <w:rFonts w:asciiTheme="minorHAnsi" w:hAnsiTheme="minorHAnsi" w:cs="Arial"/>
        <w:i/>
        <w:sz w:val="22"/>
        <w:szCs w:val="22"/>
      </w:rPr>
    </w:pPr>
    <w:r>
      <w:rPr>
        <w:rFonts w:asciiTheme="minorHAnsi" w:hAnsiTheme="minorHAnsi" w:cs="Arial"/>
        <w:sz w:val="22"/>
        <w:szCs w:val="22"/>
      </w:rPr>
      <w:t>Engaging and</w:t>
    </w:r>
    <w:r w:rsidRPr="00814D43">
      <w:rPr>
        <w:rFonts w:asciiTheme="minorHAnsi" w:hAnsiTheme="minorHAnsi" w:cs="Arial"/>
        <w:sz w:val="22"/>
        <w:szCs w:val="22"/>
      </w:rPr>
      <w:t xml:space="preserve"> Retain</w:t>
    </w:r>
    <w:r>
      <w:rPr>
        <w:rFonts w:asciiTheme="minorHAnsi" w:hAnsiTheme="minorHAnsi" w:cs="Arial"/>
        <w:sz w:val="22"/>
        <w:szCs w:val="22"/>
      </w:rPr>
      <w:t>ing</w:t>
    </w:r>
    <w:r w:rsidRPr="00814D43">
      <w:rPr>
        <w:rFonts w:asciiTheme="minorHAnsi" w:hAnsiTheme="minorHAnsi" w:cs="Arial"/>
        <w:sz w:val="22"/>
        <w:szCs w:val="22"/>
      </w:rPr>
      <w:t xml:space="preserve"> Millennials in NCDA</w:t>
    </w:r>
    <w:r>
      <w:rPr>
        <w:rFonts w:asciiTheme="minorHAnsi" w:hAnsiTheme="minorHAnsi" w:cs="Arial"/>
        <w:sz w:val="22"/>
        <w:szCs w:val="22"/>
      </w:rPr>
      <w:t xml:space="preserve">: </w:t>
    </w:r>
    <w:r w:rsidRPr="00814D43">
      <w:rPr>
        <w:rFonts w:asciiTheme="minorHAnsi" w:hAnsiTheme="minorHAnsi" w:cs="Arial"/>
        <w:sz w:val="22"/>
        <w:szCs w:val="22"/>
      </w:rPr>
      <w:t xml:space="preserve">Best Practices in Content Delivery, </w:t>
    </w:r>
    <w:r>
      <w:rPr>
        <w:rFonts w:asciiTheme="minorHAnsi" w:hAnsiTheme="minorHAnsi" w:cs="Arial"/>
        <w:sz w:val="22"/>
        <w:szCs w:val="22"/>
      </w:rPr>
      <w:t>Marketing and Communication</w:t>
    </w:r>
    <w:r>
      <w:rPr>
        <w:rFonts w:asciiTheme="minorHAnsi" w:hAnsiTheme="minorHAnsi" w:cs="Arial"/>
        <w:i/>
        <w:sz w:val="22"/>
        <w:szCs w:val="22"/>
      </w:rPr>
      <w:t xml:space="preserve">; </w:t>
    </w:r>
    <w:r w:rsidR="005F1696">
      <w:rPr>
        <w:rFonts w:asciiTheme="minorHAnsi" w:hAnsiTheme="minorHAnsi" w:cs="Arial"/>
        <w:i/>
        <w:sz w:val="22"/>
        <w:szCs w:val="22"/>
      </w:rPr>
      <w:t xml:space="preserve">Participant: </w:t>
    </w:r>
    <w:r w:rsidR="005F1696" w:rsidRPr="005F1696">
      <w:rPr>
        <w:rFonts w:asciiTheme="minorHAnsi" w:hAnsiTheme="minorHAnsi" w:cs="Arial"/>
        <w:i/>
        <w:sz w:val="22"/>
        <w:szCs w:val="22"/>
      </w:rPr>
      <w:t>Jenn (Long) Leard</w:t>
    </w:r>
    <w:r w:rsidR="005F1696">
      <w:rPr>
        <w:rFonts w:asciiTheme="minorHAnsi" w:hAnsiTheme="minorHAnsi" w:cs="Arial"/>
        <w:i/>
        <w:sz w:val="22"/>
        <w:szCs w:val="22"/>
      </w:rPr>
      <w:t xml:space="preserve">, 2018 </w:t>
    </w:r>
  </w:p>
  <w:p w14:paraId="2AF8028A" w14:textId="77777777" w:rsidR="005F1696" w:rsidRDefault="005F1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96"/>
    <w:rsid w:val="000F1E7C"/>
    <w:rsid w:val="00102E9A"/>
    <w:rsid w:val="00201A7F"/>
    <w:rsid w:val="00254E03"/>
    <w:rsid w:val="00481103"/>
    <w:rsid w:val="00555177"/>
    <w:rsid w:val="00576BC0"/>
    <w:rsid w:val="005F1696"/>
    <w:rsid w:val="00D6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6A4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69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F1696"/>
    <w:rPr>
      <w:rFonts w:ascii="Calibri" w:eastAsia="Calibri" w:hAnsi="Calibri" w:cs="Times New Roman"/>
      <w:sz w:val="22"/>
      <w:szCs w:val="22"/>
    </w:rPr>
  </w:style>
  <w:style w:type="character" w:styleId="Hyperlink">
    <w:name w:val="Hyperlink"/>
    <w:basedOn w:val="DefaultParagraphFont"/>
    <w:uiPriority w:val="99"/>
    <w:unhideWhenUsed/>
    <w:rsid w:val="005F1696"/>
    <w:rPr>
      <w:color w:val="0563C1" w:themeColor="hyperlink"/>
      <w:u w:val="single"/>
    </w:rPr>
  </w:style>
  <w:style w:type="character" w:customStyle="1" w:styleId="NoSpacingChar">
    <w:name w:val="No Spacing Char"/>
    <w:basedOn w:val="DefaultParagraphFont"/>
    <w:link w:val="NoSpacing"/>
    <w:rsid w:val="005F1696"/>
    <w:rPr>
      <w:rFonts w:ascii="Calibri" w:eastAsia="Calibri" w:hAnsi="Calibri" w:cs="Times New Roman"/>
      <w:sz w:val="22"/>
      <w:szCs w:val="22"/>
    </w:rPr>
  </w:style>
  <w:style w:type="paragraph" w:styleId="NormalWeb">
    <w:name w:val="Normal (Web)"/>
    <w:basedOn w:val="Normal"/>
    <w:uiPriority w:val="99"/>
    <w:unhideWhenUsed/>
    <w:rsid w:val="005F1696"/>
    <w:pPr>
      <w:spacing w:before="100" w:beforeAutospacing="1" w:after="100" w:afterAutospacing="1"/>
    </w:pPr>
    <w:rPr>
      <w:rFonts w:eastAsiaTheme="minorHAnsi"/>
      <w:sz w:val="24"/>
      <w:szCs w:val="24"/>
    </w:rPr>
  </w:style>
  <w:style w:type="paragraph" w:styleId="Header">
    <w:name w:val="header"/>
    <w:basedOn w:val="Normal"/>
    <w:link w:val="HeaderChar"/>
    <w:uiPriority w:val="99"/>
    <w:unhideWhenUsed/>
    <w:rsid w:val="005F1696"/>
    <w:pPr>
      <w:tabs>
        <w:tab w:val="center" w:pos="4680"/>
        <w:tab w:val="right" w:pos="9360"/>
      </w:tabs>
    </w:pPr>
  </w:style>
  <w:style w:type="character" w:customStyle="1" w:styleId="HeaderChar">
    <w:name w:val="Header Char"/>
    <w:basedOn w:val="DefaultParagraphFont"/>
    <w:link w:val="Header"/>
    <w:uiPriority w:val="99"/>
    <w:rsid w:val="005F16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1696"/>
    <w:pPr>
      <w:tabs>
        <w:tab w:val="center" w:pos="4680"/>
        <w:tab w:val="right" w:pos="9360"/>
      </w:tabs>
    </w:pPr>
  </w:style>
  <w:style w:type="character" w:customStyle="1" w:styleId="FooterChar">
    <w:name w:val="Footer Char"/>
    <w:basedOn w:val="DefaultParagraphFont"/>
    <w:link w:val="Footer"/>
    <w:uiPriority w:val="99"/>
    <w:rsid w:val="005F16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truetoast.com/millennials-changing-marketing-landscape/" TargetMode="External"/><Relationship Id="rId7" Type="http://schemas.openxmlformats.org/officeDocument/2006/relationships/hyperlink" Target="https://www.asaecenter.org/resources/articles/an_magazine/2016/september-october/attract-millennials-to-your-meetin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1090</Words>
  <Characters>6216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2018-04-21T19:44:00Z</dcterms:created>
  <dcterms:modified xsi:type="dcterms:W3CDTF">2018-04-23T14:34:00Z</dcterms:modified>
</cp:coreProperties>
</file>