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5CCD7" w14:textId="77777777" w:rsidR="00223347" w:rsidRPr="0047715A" w:rsidRDefault="00223347" w:rsidP="0047715A">
      <w:pPr>
        <w:jc w:val="center"/>
        <w:rPr>
          <w:rFonts w:ascii="Times New Roman" w:hAnsi="Times New Roman" w:cs="Times New Roman"/>
          <w:b/>
        </w:rPr>
      </w:pPr>
      <w:r w:rsidRPr="0047715A">
        <w:rPr>
          <w:rFonts w:ascii="Times New Roman" w:hAnsi="Times New Roman" w:cs="Times New Roman"/>
          <w:b/>
        </w:rPr>
        <w:t>DEFINING CAREER LITERACY</w:t>
      </w:r>
    </w:p>
    <w:p w14:paraId="037572D5" w14:textId="54AB3D66" w:rsidR="00223347" w:rsidRPr="0047715A" w:rsidRDefault="0047715A" w:rsidP="004771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NCDA </w:t>
      </w:r>
      <w:r w:rsidR="00DE5987" w:rsidRPr="0047715A">
        <w:rPr>
          <w:rFonts w:ascii="Times New Roman" w:hAnsi="Times New Roman" w:cs="Times New Roman"/>
          <w:b/>
        </w:rPr>
        <w:t>Leaders</w:t>
      </w:r>
      <w:r w:rsidR="00B2585E">
        <w:rPr>
          <w:rFonts w:ascii="Times New Roman" w:hAnsi="Times New Roman" w:cs="Times New Roman"/>
          <w:b/>
        </w:rPr>
        <w:t>hip Academy Action Project (Phase</w:t>
      </w:r>
      <w:r w:rsidR="00DE5987" w:rsidRPr="0047715A">
        <w:rPr>
          <w:rFonts w:ascii="Times New Roman" w:hAnsi="Times New Roman" w:cs="Times New Roman"/>
          <w:b/>
        </w:rPr>
        <w:t xml:space="preserve"> 1)</w:t>
      </w:r>
    </w:p>
    <w:p w14:paraId="7346F016" w14:textId="0949C3FC" w:rsidR="00223347" w:rsidRPr="0047715A" w:rsidRDefault="00112A14" w:rsidP="00112A14">
      <w:pPr>
        <w:jc w:val="center"/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Amanda G. Flora, Ph.D., The University of Virginia</w:t>
      </w:r>
    </w:p>
    <w:p w14:paraId="111471A3" w14:textId="52F1B904" w:rsidR="00223347" w:rsidRPr="0047715A" w:rsidRDefault="00112A14" w:rsidP="00112A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r w:rsidR="00223347" w:rsidRPr="0047715A">
        <w:rPr>
          <w:rFonts w:ascii="Times New Roman" w:hAnsi="Times New Roman" w:cs="Times New Roman"/>
        </w:rPr>
        <w:t xml:space="preserve">Rebecca Dedmond, Ph.D., </w:t>
      </w:r>
      <w:r>
        <w:rPr>
          <w:rFonts w:ascii="Times New Roman" w:hAnsi="Times New Roman" w:cs="Times New Roman"/>
        </w:rPr>
        <w:t>George Washington University</w:t>
      </w:r>
    </w:p>
    <w:p w14:paraId="54399218" w14:textId="1E53A0BA" w:rsidR="00223347" w:rsidRPr="0047715A" w:rsidRDefault="00223347" w:rsidP="00112A14">
      <w:pPr>
        <w:jc w:val="center"/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February 19, 2016</w:t>
      </w:r>
    </w:p>
    <w:p w14:paraId="4BC30C27" w14:textId="77777777" w:rsidR="00223347" w:rsidRDefault="00223347" w:rsidP="00112A14">
      <w:pPr>
        <w:jc w:val="center"/>
        <w:rPr>
          <w:rFonts w:ascii="Times New Roman" w:hAnsi="Times New Roman" w:cs="Times New Roman"/>
          <w:b/>
        </w:rPr>
      </w:pPr>
    </w:p>
    <w:p w14:paraId="53440FEA" w14:textId="77777777" w:rsidR="00FB6585" w:rsidRDefault="00FB6585" w:rsidP="00FB6585">
      <w:pPr>
        <w:rPr>
          <w:rFonts w:ascii="Times New Roman" w:hAnsi="Times New Roman" w:cs="Times New Roman"/>
          <w:b/>
        </w:rPr>
      </w:pPr>
    </w:p>
    <w:p w14:paraId="7523791E" w14:textId="78E8019A" w:rsidR="00FB6585" w:rsidRDefault="00FB6585" w:rsidP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OVERVIEW</w:t>
      </w:r>
    </w:p>
    <w:p w14:paraId="6CEA706D" w14:textId="4E58CDA8" w:rsidR="00FB6585" w:rsidRDefault="00FB6585" w:rsidP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TIMELINE &amp; “CAREER LITERACY” DEFINITIONS</w:t>
      </w:r>
    </w:p>
    <w:p w14:paraId="78F0F0F5" w14:textId="2219E984" w:rsidR="00FB6585" w:rsidRDefault="00FB6585" w:rsidP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SCHOLARLY RESOURCES</w:t>
      </w:r>
    </w:p>
    <w:p w14:paraId="3FD67A2D" w14:textId="0769238D" w:rsidR="00FB6585" w:rsidRDefault="00FB6585" w:rsidP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 IMPLICATIONS/SUMMARY</w:t>
      </w:r>
    </w:p>
    <w:p w14:paraId="57202646" w14:textId="25D7258B" w:rsidR="00FB6585" w:rsidRDefault="00FB6585" w:rsidP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RECOMMENDATIONS/CONSIDERATIONS</w:t>
      </w:r>
    </w:p>
    <w:p w14:paraId="485CA949" w14:textId="77777777" w:rsidR="00FB6585" w:rsidRDefault="00FB6585" w:rsidP="00112A14">
      <w:pPr>
        <w:jc w:val="center"/>
        <w:rPr>
          <w:rFonts w:ascii="Times New Roman" w:hAnsi="Times New Roman" w:cs="Times New Roman"/>
          <w:b/>
        </w:rPr>
      </w:pPr>
    </w:p>
    <w:p w14:paraId="49C81F09" w14:textId="77777777" w:rsidR="00FB6585" w:rsidRPr="00F80F6B" w:rsidRDefault="00FB6585" w:rsidP="00112A14">
      <w:pPr>
        <w:jc w:val="center"/>
        <w:rPr>
          <w:rFonts w:ascii="Times New Roman" w:hAnsi="Times New Roman" w:cs="Times New Roman"/>
          <w:b/>
        </w:rPr>
      </w:pPr>
    </w:p>
    <w:p w14:paraId="1D5B786F" w14:textId="77777777" w:rsidR="00FB6585" w:rsidRDefault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F80F6B" w:rsidRPr="00F80F6B">
        <w:rPr>
          <w:rFonts w:ascii="Times New Roman" w:hAnsi="Times New Roman" w:cs="Times New Roman"/>
          <w:b/>
        </w:rPr>
        <w:t>OVERVIEW</w:t>
      </w:r>
    </w:p>
    <w:p w14:paraId="52F566C2" w14:textId="5927FDD5" w:rsidR="00931D3B" w:rsidRPr="0047715A" w:rsidRDefault="00F80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31D3B" w:rsidRPr="0047715A">
        <w:rPr>
          <w:rFonts w:ascii="Times New Roman" w:hAnsi="Times New Roman" w:cs="Times New Roman"/>
        </w:rPr>
        <w:t xml:space="preserve">From a routine search of scholarly literature, it seems the term “career literacy” is used in other countries </w:t>
      </w:r>
      <w:r w:rsidRPr="0047715A">
        <w:rPr>
          <w:rFonts w:ascii="Times New Roman" w:hAnsi="Times New Roman" w:cs="Times New Roman"/>
        </w:rPr>
        <w:t>more so</w:t>
      </w:r>
      <w:r w:rsidR="00931D3B" w:rsidRPr="0047715A">
        <w:rPr>
          <w:rFonts w:ascii="Times New Roman" w:hAnsi="Times New Roman" w:cs="Times New Roman"/>
        </w:rPr>
        <w:t xml:space="preserve"> than the United States.</w:t>
      </w:r>
      <w:r>
        <w:rPr>
          <w:rFonts w:ascii="Times New Roman" w:hAnsi="Times New Roman" w:cs="Times New Roman"/>
        </w:rPr>
        <w:t xml:space="preserve"> There are multiple factors involved with developing a term, including national workforce and economic needs and educational competencies (K-12 and beyond). Below are a few key points from existing literature to begin a dialogue though further literature review and research is needed.</w:t>
      </w:r>
    </w:p>
    <w:p w14:paraId="267E7EA0" w14:textId="77777777" w:rsidR="0045346F" w:rsidRPr="0047715A" w:rsidRDefault="0045346F">
      <w:pPr>
        <w:rPr>
          <w:rFonts w:ascii="Times New Roman" w:hAnsi="Times New Roman" w:cs="Times New Roman"/>
        </w:rPr>
      </w:pPr>
    </w:p>
    <w:p w14:paraId="2B73FDD7" w14:textId="18AEA487" w:rsidR="00931D3B" w:rsidRDefault="0045346F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  <w:b/>
        </w:rPr>
        <w:t>PLEASE NOTE</w:t>
      </w:r>
      <w:r w:rsidRPr="0047715A">
        <w:rPr>
          <w:rFonts w:ascii="Times New Roman" w:hAnsi="Times New Roman" w:cs="Times New Roman"/>
        </w:rPr>
        <w:t xml:space="preserve">: Career Vision has trademarked the term “Career Literacy” and define it as: Career Literacy™ is the basic knowledge and skills that we all need to help us read the 21st Century work environment.”  </w:t>
      </w:r>
      <w:hyperlink r:id="rId7" w:history="1">
        <w:r w:rsidR="000B558F" w:rsidRPr="00557367">
          <w:rPr>
            <w:rStyle w:val="Hyperlink"/>
            <w:rFonts w:ascii="Times New Roman" w:hAnsi="Times New Roman" w:cs="Times New Roman"/>
          </w:rPr>
          <w:t>http://careervision.org/career-literacy/</w:t>
        </w:r>
      </w:hyperlink>
    </w:p>
    <w:p w14:paraId="1AE0C63F" w14:textId="77777777" w:rsidR="000B558F" w:rsidRPr="0047715A" w:rsidRDefault="000B558F">
      <w:pPr>
        <w:rPr>
          <w:rFonts w:ascii="Times New Roman" w:hAnsi="Times New Roman" w:cs="Times New Roman"/>
        </w:rPr>
      </w:pPr>
    </w:p>
    <w:p w14:paraId="2A0E5456" w14:textId="77777777" w:rsidR="00931D3B" w:rsidRPr="0047715A" w:rsidRDefault="00931D3B">
      <w:pPr>
        <w:rPr>
          <w:rFonts w:ascii="Times New Roman" w:hAnsi="Times New Roman" w:cs="Times New Roman"/>
        </w:rPr>
      </w:pPr>
    </w:p>
    <w:p w14:paraId="78AAA7F0" w14:textId="579C2C3D" w:rsidR="00223347" w:rsidRPr="00112A14" w:rsidRDefault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</w:t>
      </w:r>
      <w:r w:rsidR="00223347" w:rsidRPr="00112A14">
        <w:rPr>
          <w:rFonts w:ascii="Times New Roman" w:hAnsi="Times New Roman" w:cs="Times New Roman"/>
          <w:b/>
        </w:rPr>
        <w:t>TIMLINE</w:t>
      </w:r>
      <w:r w:rsidR="000B558F">
        <w:rPr>
          <w:rFonts w:ascii="Times New Roman" w:hAnsi="Times New Roman" w:cs="Times New Roman"/>
          <w:b/>
        </w:rPr>
        <w:t xml:space="preserve"> &amp; </w:t>
      </w:r>
      <w:r w:rsidR="006541B9">
        <w:rPr>
          <w:rFonts w:ascii="Times New Roman" w:hAnsi="Times New Roman" w:cs="Times New Roman"/>
          <w:b/>
        </w:rPr>
        <w:t xml:space="preserve">“CAREER LITERACY” </w:t>
      </w:r>
      <w:r w:rsidR="000B558F">
        <w:rPr>
          <w:rFonts w:ascii="Times New Roman" w:hAnsi="Times New Roman" w:cs="Times New Roman"/>
          <w:b/>
        </w:rPr>
        <w:t>DEFINITIONS</w:t>
      </w:r>
    </w:p>
    <w:p w14:paraId="4F487E48" w14:textId="77777777" w:rsidR="0045346F" w:rsidRPr="0047715A" w:rsidRDefault="0045346F">
      <w:pPr>
        <w:rPr>
          <w:rFonts w:ascii="Times New Roman" w:hAnsi="Times New Roman" w:cs="Times New Roman"/>
        </w:rPr>
      </w:pPr>
    </w:p>
    <w:p w14:paraId="12316D5E" w14:textId="77777777" w:rsidR="005324A3" w:rsidRDefault="0045346F">
      <w:pPr>
        <w:rPr>
          <w:rFonts w:ascii="Times New Roman" w:hAnsi="Times New Roman" w:cs="Times New Roman"/>
          <w:u w:val="single"/>
        </w:rPr>
      </w:pPr>
      <w:r w:rsidRPr="005324A3">
        <w:rPr>
          <w:rFonts w:ascii="Times New Roman" w:hAnsi="Times New Roman" w:cs="Times New Roman"/>
          <w:u w:val="single"/>
        </w:rPr>
        <w:t>2009</w:t>
      </w:r>
    </w:p>
    <w:p w14:paraId="24AA5BEC" w14:textId="77777777" w:rsidR="00FB3FC5" w:rsidRDefault="00FB3FC5">
      <w:pPr>
        <w:rPr>
          <w:rFonts w:ascii="Times New Roman" w:hAnsi="Times New Roman" w:cs="Times New Roman"/>
        </w:rPr>
      </w:pPr>
    </w:p>
    <w:p w14:paraId="2B216F51" w14:textId="105F1049" w:rsidR="0045346F" w:rsidRDefault="00532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Australia government task group uses phrase “career literacy” and publishes paper on how to improve it. (Summary in Scholarly Resources)</w:t>
      </w:r>
    </w:p>
    <w:p w14:paraId="5CA33380" w14:textId="77777777" w:rsidR="005324A3" w:rsidRDefault="005324A3">
      <w:pPr>
        <w:rPr>
          <w:rFonts w:ascii="Times New Roman" w:hAnsi="Times New Roman" w:cs="Times New Roman"/>
        </w:rPr>
      </w:pPr>
    </w:p>
    <w:p w14:paraId="1233911E" w14:textId="213C7D46" w:rsidR="005324A3" w:rsidRPr="005324A3" w:rsidRDefault="005324A3" w:rsidP="005324A3">
      <w:pPr>
        <w:rPr>
          <w:rFonts w:ascii="Times New Roman" w:hAnsi="Times New Roman" w:cs="Times New Roman"/>
        </w:rPr>
      </w:pPr>
      <w:r w:rsidRPr="005324A3">
        <w:rPr>
          <w:rFonts w:ascii="Times New Roman" w:hAnsi="Times New Roman" w:cs="Times New Roman"/>
          <w:color w:val="FF0000"/>
        </w:rPr>
        <w:t>DEFINITION</w:t>
      </w:r>
      <w:r w:rsidRPr="005324A3">
        <w:rPr>
          <w:rFonts w:ascii="Times New Roman" w:hAnsi="Times New Roman" w:cs="Times New Roman"/>
        </w:rPr>
        <w:t xml:space="preserve">: Career literacy includes the skills of understanding one’s own strengths and weaknesses, and needs and wants; of being able to identify relevant opportunities, and access information on them; of being able to take career-related decisions; and of being able to present oneself effectively in order to gain access to courses </w:t>
      </w:r>
      <w:r w:rsidRPr="005324A3">
        <w:rPr>
          <w:rFonts w:ascii="Times New Roman" w:hAnsi="Times New Roman" w:cs="Times New Roman"/>
        </w:rPr>
        <w:br/>
        <w:t>or jobs (Career Industry Council Australia, 2009b).</w:t>
      </w:r>
    </w:p>
    <w:p w14:paraId="2DF0641A" w14:textId="77777777" w:rsidR="005324A3" w:rsidRDefault="005324A3">
      <w:pPr>
        <w:rPr>
          <w:rFonts w:ascii="Times New Roman" w:hAnsi="Times New Roman" w:cs="Times New Roman"/>
        </w:rPr>
      </w:pPr>
    </w:p>
    <w:p w14:paraId="4434245A" w14:textId="77777777" w:rsidR="005324A3" w:rsidRDefault="005324A3" w:rsidP="005324A3">
      <w:pPr>
        <w:rPr>
          <w:rFonts w:ascii="Times New Roman" w:hAnsi="Times New Roman" w:cs="Times New Roman"/>
        </w:rPr>
      </w:pPr>
      <w:r w:rsidRPr="005324A3">
        <w:rPr>
          <w:rFonts w:ascii="Times New Roman" w:hAnsi="Times New Roman" w:cs="Times New Roman"/>
          <w:u w:val="single"/>
        </w:rPr>
        <w:t>2012</w:t>
      </w:r>
    </w:p>
    <w:p w14:paraId="46A9DC88" w14:textId="77777777" w:rsidR="005324A3" w:rsidRDefault="005324A3" w:rsidP="005324A3">
      <w:pPr>
        <w:rPr>
          <w:rFonts w:ascii="Times New Roman" w:hAnsi="Times New Roman" w:cs="Times New Roman"/>
        </w:rPr>
      </w:pPr>
    </w:p>
    <w:p w14:paraId="274D23A2" w14:textId="64082746" w:rsidR="005324A3" w:rsidRPr="005324A3" w:rsidRDefault="005324A3" w:rsidP="005324A3">
      <w:pPr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 xml:space="preserve">Green Ways publishes resource guide for women on “economic security and career literacy”  </w:t>
      </w:r>
      <w:hyperlink r:id="rId8" w:history="1">
        <w:r w:rsidRPr="00F079F0">
          <w:rPr>
            <w:rStyle w:val="Hyperlink"/>
            <w:rFonts w:ascii="Times New Roman" w:hAnsi="Times New Roman" w:cs="Times New Roman"/>
          </w:rPr>
          <w:t>http://www.jff.org/publications/preparing-best-economic-security-and-career-literacy-resource-guide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</w:p>
    <w:p w14:paraId="7BFB9208" w14:textId="01E48846" w:rsidR="005324A3" w:rsidRPr="0047715A" w:rsidRDefault="00532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(Summary in Scholarly Resources)</w:t>
      </w:r>
    </w:p>
    <w:p w14:paraId="58CE997E" w14:textId="77777777" w:rsidR="0019566A" w:rsidRDefault="0019566A">
      <w:pPr>
        <w:rPr>
          <w:rFonts w:ascii="Times New Roman" w:hAnsi="Times New Roman" w:cs="Times New Roman"/>
        </w:rPr>
      </w:pPr>
    </w:p>
    <w:p w14:paraId="483797D1" w14:textId="336B0D5D" w:rsidR="00DE5987" w:rsidRPr="0047715A" w:rsidRDefault="00776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 (?) -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5324A3">
        <w:rPr>
          <w:rFonts w:ascii="Times New Roman" w:hAnsi="Times New Roman" w:cs="Times New Roman"/>
        </w:rPr>
        <w:t xml:space="preserve">  </w:t>
      </w:r>
      <w:r w:rsidR="00DE5987" w:rsidRPr="0047715A">
        <w:rPr>
          <w:rFonts w:ascii="Times New Roman" w:hAnsi="Times New Roman" w:cs="Times New Roman"/>
        </w:rPr>
        <w:t>Paul Nichols</w:t>
      </w:r>
      <w:r w:rsidR="00112A14">
        <w:rPr>
          <w:rFonts w:ascii="Times New Roman" w:hAnsi="Times New Roman" w:cs="Times New Roman"/>
        </w:rPr>
        <w:t xml:space="preserve"> </w:t>
      </w:r>
      <w:r w:rsidR="00105658">
        <w:rPr>
          <w:rFonts w:ascii="Times New Roman" w:hAnsi="Times New Roman" w:cs="Times New Roman"/>
        </w:rPr>
        <w:t xml:space="preserve">used the term in 2015 at the VCA conference but has used the term in earlier discussions. Paul was not available to talk </w:t>
      </w:r>
      <w:r w:rsidR="000D2C54">
        <w:rPr>
          <w:rFonts w:ascii="Times New Roman" w:hAnsi="Times New Roman" w:cs="Times New Roman"/>
        </w:rPr>
        <w:t>to confirm his initial introduction of the term. This will be updated as soon as possible.</w:t>
      </w:r>
    </w:p>
    <w:p w14:paraId="2C0F5D73" w14:textId="77777777" w:rsidR="00EC4957" w:rsidRPr="0047715A" w:rsidRDefault="00EC4957">
      <w:pPr>
        <w:rPr>
          <w:rFonts w:ascii="Times New Roman" w:hAnsi="Times New Roman" w:cs="Times New Roman"/>
        </w:rPr>
      </w:pPr>
    </w:p>
    <w:p w14:paraId="4E019256" w14:textId="35887B64" w:rsidR="00EC4957" w:rsidRPr="0047715A" w:rsidRDefault="00EC4957">
      <w:pPr>
        <w:rPr>
          <w:rFonts w:ascii="Times New Roman" w:hAnsi="Times New Roman" w:cs="Times New Roman"/>
          <w:u w:val="single"/>
        </w:rPr>
      </w:pPr>
      <w:r w:rsidRPr="0047715A">
        <w:rPr>
          <w:rFonts w:ascii="Times New Roman" w:hAnsi="Times New Roman" w:cs="Times New Roman"/>
          <w:u w:val="single"/>
        </w:rPr>
        <w:t>2015</w:t>
      </w:r>
    </w:p>
    <w:p w14:paraId="1A18D257" w14:textId="77777777" w:rsidR="00EC4957" w:rsidRPr="0047715A" w:rsidRDefault="00EC4957">
      <w:pPr>
        <w:rPr>
          <w:rFonts w:ascii="Times New Roman" w:hAnsi="Times New Roman" w:cs="Times New Roman"/>
        </w:rPr>
      </w:pPr>
    </w:p>
    <w:p w14:paraId="347B3AAA" w14:textId="0CC67F0B" w:rsidR="00EC4957" w:rsidRPr="0047715A" w:rsidRDefault="0019566A" w:rsidP="00EC4957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July 1</w:t>
      </w:r>
      <w:r w:rsidR="00EC4957" w:rsidRPr="0047715A">
        <w:rPr>
          <w:rFonts w:ascii="Times New Roman" w:hAnsi="Times New Roman" w:cs="Times New Roman"/>
        </w:rPr>
        <w:t xml:space="preserve">:  </w:t>
      </w:r>
      <w:r w:rsidR="00EC4957" w:rsidRPr="0047715A">
        <w:rPr>
          <w:rFonts w:ascii="Times New Roman" w:eastAsia="Times New Roman" w:hAnsi="Times New Roman" w:cs="Times New Roman"/>
          <w:color w:val="000000"/>
        </w:rPr>
        <w:t xml:space="preserve">William Symonds presented on the career at NCDA’s Annual Conference (2015). His slides are available at </w:t>
      </w:r>
      <w:hyperlink r:id="rId9" w:history="1">
        <w:r w:rsidR="00EC4957" w:rsidRPr="0047715A">
          <w:rPr>
            <w:rStyle w:val="Hyperlink"/>
            <w:rFonts w:ascii="Times New Roman" w:hAnsi="Times New Roman" w:cs="Times New Roman"/>
          </w:rPr>
          <w:t>http://globalpathwaysinstitute.org/events/career-literacy/</w:t>
        </w:r>
      </w:hyperlink>
    </w:p>
    <w:p w14:paraId="768661B3" w14:textId="77777777" w:rsidR="00EC4957" w:rsidRPr="0047715A" w:rsidRDefault="00EC4957" w:rsidP="00EC4957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He will be presenting on the topic again at this year’s conference (Session #201, June 30, 2:15 – 3:30 pm).</w:t>
      </w:r>
    </w:p>
    <w:p w14:paraId="758BAC36" w14:textId="69DF1C34" w:rsidR="00EC4957" w:rsidRPr="0047715A" w:rsidRDefault="00EC4957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(Scholarly synopsis included below)</w:t>
      </w:r>
    </w:p>
    <w:p w14:paraId="0A5A7E18" w14:textId="77777777" w:rsidR="00EC4957" w:rsidRPr="0047715A" w:rsidRDefault="00EC4957">
      <w:pPr>
        <w:rPr>
          <w:rFonts w:ascii="Times New Roman" w:hAnsi="Times New Roman" w:cs="Times New Roman"/>
        </w:rPr>
      </w:pPr>
    </w:p>
    <w:p w14:paraId="14B08BBB" w14:textId="2C912012" w:rsidR="00EC4957" w:rsidRPr="0047715A" w:rsidRDefault="00EC4957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September 30 – Massachusetts Institute for College and Career Readiness hosted a webinar: Starting a National Conversation on Career Literacy”</w:t>
      </w:r>
    </w:p>
    <w:p w14:paraId="118AE34B" w14:textId="1F103635" w:rsidR="00A95852" w:rsidRPr="0047715A" w:rsidRDefault="00F808B2">
      <w:pPr>
        <w:rPr>
          <w:rFonts w:ascii="Times New Roman" w:hAnsi="Times New Roman" w:cs="Times New Roman"/>
        </w:rPr>
      </w:pPr>
      <w:hyperlink r:id="rId10" w:history="1">
        <w:r w:rsidR="00EC4957" w:rsidRPr="0047715A">
          <w:rPr>
            <w:rStyle w:val="Hyperlink"/>
            <w:rFonts w:ascii="Times New Roman" w:hAnsi="Times New Roman" w:cs="Times New Roman"/>
          </w:rPr>
          <w:t>http://sites.bu.edu/miccr/webinar-career-literacy/</w:t>
        </w:r>
      </w:hyperlink>
      <w:r w:rsidR="00A95852">
        <w:rPr>
          <w:rFonts w:ascii="Times New Roman" w:hAnsi="Times New Roman" w:cs="Times New Roman"/>
        </w:rPr>
        <w:t xml:space="preserve"> (W. Symonds hosted)</w:t>
      </w:r>
    </w:p>
    <w:p w14:paraId="650B7FFD" w14:textId="77777777" w:rsidR="00EC4957" w:rsidRPr="0047715A" w:rsidRDefault="00EC4957">
      <w:pPr>
        <w:rPr>
          <w:rFonts w:ascii="Times New Roman" w:hAnsi="Times New Roman" w:cs="Times New Roman"/>
        </w:rPr>
      </w:pPr>
    </w:p>
    <w:p w14:paraId="0887009A" w14:textId="4861D7AA" w:rsidR="005324A3" w:rsidRDefault="0047715A" w:rsidP="00DE5987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 xml:space="preserve">November 2 – Concodia University (Nebraska) defines career literacy as resource webpage. </w:t>
      </w:r>
      <w:hyperlink r:id="rId11" w:history="1">
        <w:r w:rsidR="005324A3" w:rsidRPr="0047715A">
          <w:rPr>
            <w:rStyle w:val="Hyperlink"/>
            <w:rFonts w:ascii="Times New Roman" w:hAnsi="Times New Roman" w:cs="Times New Roman"/>
          </w:rPr>
          <w:t>http://online.cune.edu/defining-career-literacy/</w:t>
        </w:r>
      </w:hyperlink>
      <w:r w:rsidR="005324A3">
        <w:rPr>
          <w:rStyle w:val="Hyperlink"/>
          <w:rFonts w:ascii="Times New Roman" w:hAnsi="Times New Roman" w:cs="Times New Roman"/>
        </w:rPr>
        <w:t xml:space="preserve"> (Catrin Blake) – looks like she took from Symonds</w:t>
      </w:r>
    </w:p>
    <w:p w14:paraId="2690AA49" w14:textId="77777777" w:rsidR="005324A3" w:rsidRDefault="005324A3" w:rsidP="00DE5987">
      <w:pPr>
        <w:rPr>
          <w:rFonts w:ascii="Times New Roman" w:hAnsi="Times New Roman" w:cs="Times New Roman"/>
        </w:rPr>
      </w:pPr>
    </w:p>
    <w:p w14:paraId="113C08F2" w14:textId="359C4DCF" w:rsidR="00DE5987" w:rsidRPr="0047715A" w:rsidRDefault="005324A3" w:rsidP="00DE5987">
      <w:pPr>
        <w:rPr>
          <w:rFonts w:ascii="Times New Roman" w:hAnsi="Times New Roman" w:cs="Times New Roman"/>
        </w:rPr>
      </w:pPr>
      <w:r w:rsidRPr="005324A3">
        <w:rPr>
          <w:rFonts w:ascii="Times New Roman" w:hAnsi="Times New Roman" w:cs="Times New Roman"/>
          <w:color w:val="FF0000"/>
        </w:rPr>
        <w:t>DEFINITION</w:t>
      </w:r>
      <w:r>
        <w:rPr>
          <w:rFonts w:ascii="Times New Roman" w:hAnsi="Times New Roman" w:cs="Times New Roman"/>
        </w:rPr>
        <w:t xml:space="preserve"> </w:t>
      </w:r>
      <w:r w:rsidR="0047715A" w:rsidRPr="0047715A">
        <w:rPr>
          <w:rFonts w:ascii="Times New Roman" w:hAnsi="Times New Roman" w:cs="Times New Roman"/>
        </w:rPr>
        <w:t xml:space="preserve">“providing students with the capacity to make informed decisions about choosing a career and deciding the best course of action to reach their goals.”  </w:t>
      </w:r>
    </w:p>
    <w:p w14:paraId="06E6A15D" w14:textId="77777777" w:rsidR="00DE5987" w:rsidRPr="0047715A" w:rsidRDefault="00DE5987">
      <w:pPr>
        <w:rPr>
          <w:rFonts w:ascii="Times New Roman" w:hAnsi="Times New Roman" w:cs="Times New Roman"/>
        </w:rPr>
      </w:pPr>
    </w:p>
    <w:p w14:paraId="58DB6FEC" w14:textId="77777777" w:rsidR="005324A3" w:rsidRDefault="005324A3">
      <w:pPr>
        <w:rPr>
          <w:rFonts w:ascii="Times New Roman" w:hAnsi="Times New Roman" w:cs="Times New Roman"/>
          <w:b/>
        </w:rPr>
      </w:pPr>
    </w:p>
    <w:p w14:paraId="7DAD7487" w14:textId="1D59F26F" w:rsidR="00223347" w:rsidRPr="0047715A" w:rsidRDefault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</w:t>
      </w:r>
      <w:r w:rsidR="00223347" w:rsidRPr="0047715A">
        <w:rPr>
          <w:rFonts w:ascii="Times New Roman" w:hAnsi="Times New Roman" w:cs="Times New Roman"/>
          <w:b/>
        </w:rPr>
        <w:t>SCHOLARLY</w:t>
      </w:r>
      <w:r w:rsidR="0019566A" w:rsidRPr="0047715A">
        <w:rPr>
          <w:rFonts w:ascii="Times New Roman" w:hAnsi="Times New Roman" w:cs="Times New Roman"/>
          <w:b/>
        </w:rPr>
        <w:t xml:space="preserve"> RE</w:t>
      </w:r>
      <w:r w:rsidR="005324A3">
        <w:rPr>
          <w:rFonts w:ascii="Times New Roman" w:hAnsi="Times New Roman" w:cs="Times New Roman"/>
          <w:b/>
        </w:rPr>
        <w:t>SOURCES</w:t>
      </w:r>
    </w:p>
    <w:p w14:paraId="710E7C51" w14:textId="77777777" w:rsidR="005E47C1" w:rsidRDefault="005E47C1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0ABCAD57" w14:textId="54CDFE60" w:rsidR="005E47C1" w:rsidRPr="005E47C1" w:rsidRDefault="005E47C1" w:rsidP="00112A14">
      <w:pPr>
        <w:ind w:left="720" w:hanging="720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Green Ways (2012). Preparing for the best: Economic security and career resource guide. Retrieved electronically on February 17, 2016 from </w:t>
      </w:r>
      <w:r w:rsidRPr="000A478C">
        <w:rPr>
          <w:rFonts w:ascii="Times New Roman" w:hAnsi="Times New Roman" w:cs="Times New Roman"/>
        </w:rPr>
        <w:t>http://www.jff.org/publications/preparing-best-economic-security-and-career-literacy-resource-guide</w:t>
      </w:r>
    </w:p>
    <w:p w14:paraId="36C0C959" w14:textId="77777777" w:rsidR="00112A14" w:rsidRDefault="00112A14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233F3819" w14:textId="1C9268F5" w:rsidR="005E47C1" w:rsidRPr="0047715A" w:rsidRDefault="005E47C1" w:rsidP="005E47C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As suggested in the title, this is a resource guide for women and provides tools for economic and career planning. It contains a specific “train the trainer” (p. 13) career literacy curriculum with modules and goals to connect economics with career development. </w:t>
      </w:r>
    </w:p>
    <w:p w14:paraId="3C8003B4" w14:textId="77777777" w:rsidR="005E47C1" w:rsidRDefault="005E47C1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161AF53F" w14:textId="77777777" w:rsidR="005E47C1" w:rsidRDefault="005E47C1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1D9F5FFF" w14:textId="77777777" w:rsidR="00112A14" w:rsidRDefault="00112A14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47715A">
        <w:rPr>
          <w:rFonts w:ascii="Times New Roman" w:eastAsia="Times New Roman" w:hAnsi="Times New Roman" w:cs="Times New Roman"/>
          <w:color w:val="000000"/>
        </w:rPr>
        <w:t xml:space="preserve">Hooley, T. (2012). How the internet changed career: framing the relationship between career development and online technologies. </w:t>
      </w:r>
      <w:r w:rsidRPr="00392741">
        <w:rPr>
          <w:rFonts w:ascii="Times New Roman" w:eastAsia="Times New Roman" w:hAnsi="Times New Roman" w:cs="Times New Roman"/>
          <w:i/>
          <w:color w:val="000000"/>
        </w:rPr>
        <w:t>Journal of the National Institute for Career Education and Counselling</w:t>
      </w:r>
      <w:r w:rsidRPr="0047715A">
        <w:rPr>
          <w:rFonts w:ascii="Times New Roman" w:eastAsia="Times New Roman" w:hAnsi="Times New Roman" w:cs="Times New Roman"/>
          <w:color w:val="000000"/>
        </w:rPr>
        <w:t xml:space="preserve">, </w:t>
      </w:r>
      <w:r w:rsidRPr="00392741">
        <w:rPr>
          <w:rFonts w:ascii="Times New Roman" w:eastAsia="Times New Roman" w:hAnsi="Times New Roman" w:cs="Times New Roman"/>
          <w:i/>
          <w:color w:val="000000"/>
        </w:rPr>
        <w:t xml:space="preserve">29 </w:t>
      </w:r>
      <w:r w:rsidRPr="0047715A">
        <w:rPr>
          <w:rFonts w:ascii="Times New Roman" w:eastAsia="Times New Roman" w:hAnsi="Times New Roman" w:cs="Times New Roman"/>
          <w:color w:val="000000"/>
        </w:rPr>
        <w:t xml:space="preserve">(1), p 3 -12. </w:t>
      </w:r>
    </w:p>
    <w:p w14:paraId="0A31F316" w14:textId="77777777" w:rsidR="00112A14" w:rsidRDefault="00112A14" w:rsidP="0047715A">
      <w:pPr>
        <w:ind w:left="720" w:hanging="720"/>
        <w:rPr>
          <w:rFonts w:ascii="Times New Roman" w:hAnsi="Times New Roman" w:cs="Times New Roman"/>
        </w:rPr>
      </w:pPr>
    </w:p>
    <w:p w14:paraId="3E3FD2E8" w14:textId="53591B45" w:rsidR="006541B9" w:rsidRPr="00392741" w:rsidRDefault="006541B9" w:rsidP="006541B9">
      <w:pPr>
        <w:rPr>
          <w:rFonts w:ascii="Times New Roman" w:eastAsia="Times New Roman" w:hAnsi="Times New Roman" w:cs="Times New Roman"/>
          <w:color w:val="000000"/>
        </w:rPr>
      </w:pPr>
      <w:r w:rsidRPr="00392741">
        <w:rPr>
          <w:rFonts w:ascii="Times New Roman" w:eastAsia="Times New Roman" w:hAnsi="Times New Roman" w:cs="Times New Roman"/>
          <w:color w:val="000000"/>
        </w:rPr>
        <w:t>Hooley</w:t>
      </w:r>
      <w:r>
        <w:rPr>
          <w:rFonts w:ascii="Times New Roman" w:eastAsia="Times New Roman" w:hAnsi="Times New Roman" w:cs="Times New Roman"/>
          <w:color w:val="000000"/>
        </w:rPr>
        <w:t xml:space="preserve"> specifically referred to “The seven C’s of digital career literacy” (Fig. 1</w:t>
      </w:r>
      <w:r w:rsidR="00F42BA0">
        <w:rPr>
          <w:rFonts w:ascii="Times New Roman" w:eastAsia="Times New Roman" w:hAnsi="Times New Roman" w:cs="Times New Roman"/>
          <w:color w:val="000000"/>
        </w:rPr>
        <w:t>, p. 6</w:t>
      </w:r>
      <w:r>
        <w:rPr>
          <w:rFonts w:ascii="Times New Roman" w:eastAsia="Times New Roman" w:hAnsi="Times New Roman" w:cs="Times New Roman"/>
          <w:color w:val="000000"/>
        </w:rPr>
        <w:t>) which provides a supplemental framework for career literacy definitions. He recognized information literacy, digital literacy, and career management as integral to developing this model.</w:t>
      </w:r>
    </w:p>
    <w:p w14:paraId="39475155" w14:textId="77777777" w:rsidR="00112A14" w:rsidRDefault="00112A14" w:rsidP="0047715A">
      <w:pPr>
        <w:ind w:left="720" w:hanging="720"/>
        <w:rPr>
          <w:rFonts w:ascii="Times New Roman" w:hAnsi="Times New Roman" w:cs="Times New Roman"/>
        </w:rPr>
      </w:pPr>
    </w:p>
    <w:p w14:paraId="05E1CC2C" w14:textId="32B2585D" w:rsidR="00931D3B" w:rsidRPr="0047715A" w:rsidRDefault="0045346F" w:rsidP="0047715A">
      <w:pPr>
        <w:ind w:left="720" w:hanging="720"/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Symonds, W.</w:t>
      </w:r>
      <w:r w:rsidR="0019566A" w:rsidRPr="0047715A">
        <w:rPr>
          <w:rFonts w:ascii="Times New Roman" w:hAnsi="Times New Roman" w:cs="Times New Roman"/>
        </w:rPr>
        <w:t xml:space="preserve"> (2015)</w:t>
      </w:r>
      <w:r w:rsidRPr="0047715A">
        <w:rPr>
          <w:rFonts w:ascii="Times New Roman" w:hAnsi="Times New Roman" w:cs="Times New Roman"/>
        </w:rPr>
        <w:t xml:space="preserve"> </w:t>
      </w:r>
      <w:r w:rsidR="0019566A" w:rsidRPr="0047715A">
        <w:rPr>
          <w:rFonts w:ascii="Times New Roman" w:hAnsi="Times New Roman" w:cs="Times New Roman"/>
        </w:rPr>
        <w:t>Reimaging the role of career development. Keynote address at the National Career Development Association’s Annual Conference, Denver, CO.</w:t>
      </w:r>
    </w:p>
    <w:p w14:paraId="566CA868" w14:textId="77777777" w:rsidR="00931D3B" w:rsidRDefault="00931D3B">
      <w:pPr>
        <w:rPr>
          <w:rFonts w:ascii="Times New Roman" w:hAnsi="Times New Roman" w:cs="Times New Roman"/>
        </w:rPr>
      </w:pPr>
    </w:p>
    <w:p w14:paraId="275C210F" w14:textId="7D293794" w:rsidR="0047715A" w:rsidRPr="0047715A" w:rsidRDefault="00EE2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Symonds defined career literacy as “equipping students/adults with the knowledge, tools, and support they need to make good career decisions: now and in the future” (slide 15). </w:t>
      </w:r>
      <w:r w:rsidR="00477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Using various quantitative data, he </w:t>
      </w:r>
      <w:r w:rsidR="0047715A">
        <w:rPr>
          <w:rFonts w:ascii="Times New Roman" w:hAnsi="Times New Roman" w:cs="Times New Roman"/>
        </w:rPr>
        <w:t>set the stage for why the nation is in need of this “movement” as traditional career terms (such as “guidance” and “development” are limited (slide 15)</w:t>
      </w:r>
      <w:r>
        <w:rPr>
          <w:rFonts w:ascii="Times New Roman" w:hAnsi="Times New Roman" w:cs="Times New Roman"/>
        </w:rPr>
        <w:t xml:space="preserve"> in the U.S.</w:t>
      </w:r>
      <w:r w:rsidR="0047715A">
        <w:rPr>
          <w:rFonts w:ascii="Times New Roman" w:hAnsi="Times New Roman" w:cs="Times New Roman"/>
        </w:rPr>
        <w:t xml:space="preserve"> He supported this movement based on college retention rates, U.S. poverty rates and related this to America’s ideals of opportunity. He also referenced a skills “gap”</w:t>
      </w:r>
      <w:r w:rsidR="00351F28">
        <w:rPr>
          <w:rFonts w:ascii="Times New Roman" w:hAnsi="Times New Roman" w:cs="Times New Roman"/>
        </w:rPr>
        <w:t xml:space="preserve"> and a lack of counselors.</w:t>
      </w:r>
    </w:p>
    <w:p w14:paraId="58C0DDB1" w14:textId="77777777" w:rsidR="005E1ACD" w:rsidRPr="0047715A" w:rsidRDefault="005E1ACD">
      <w:pPr>
        <w:rPr>
          <w:rFonts w:ascii="Times New Roman" w:hAnsi="Times New Roman" w:cs="Times New Roman"/>
        </w:rPr>
      </w:pPr>
    </w:p>
    <w:p w14:paraId="46DCA4A8" w14:textId="77777777" w:rsidR="00112A14" w:rsidRDefault="00112A14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  <w:r w:rsidRPr="0047715A">
        <w:rPr>
          <w:rFonts w:ascii="Times New Roman" w:eastAsia="Times New Roman" w:hAnsi="Times New Roman" w:cs="Times New Roman"/>
          <w:color w:val="000000"/>
        </w:rPr>
        <w:t>Tatham, P</w:t>
      </w:r>
      <w:r>
        <w:rPr>
          <w:rFonts w:ascii="Times New Roman" w:eastAsia="Times New Roman" w:hAnsi="Times New Roman" w:cs="Times New Roman"/>
          <w:color w:val="000000"/>
        </w:rPr>
        <w:t>. &amp; McIlveen, P.</w:t>
      </w:r>
      <w:r w:rsidRPr="0047715A">
        <w:rPr>
          <w:rFonts w:ascii="Times New Roman" w:eastAsia="Times New Roman" w:hAnsi="Times New Roman" w:cs="Times New Roman"/>
          <w:color w:val="000000"/>
        </w:rPr>
        <w:t xml:space="preserve"> (2009) Improving the career literacy of Austr</w:t>
      </w:r>
      <w:r>
        <w:rPr>
          <w:rFonts w:ascii="Times New Roman" w:eastAsia="Times New Roman" w:hAnsi="Times New Roman" w:cs="Times New Roman"/>
          <w:color w:val="000000"/>
        </w:rPr>
        <w:t>a</w:t>
      </w:r>
      <w:r w:rsidRPr="0047715A">
        <w:rPr>
          <w:rFonts w:ascii="Times New Roman" w:eastAsia="Times New Roman" w:hAnsi="Times New Roman" w:cs="Times New Roman"/>
          <w:color w:val="000000"/>
        </w:rPr>
        <w:t>lian</w:t>
      </w:r>
      <w:r>
        <w:rPr>
          <w:rFonts w:ascii="Times New Roman" w:eastAsia="Times New Roman" w:hAnsi="Times New Roman" w:cs="Times New Roman"/>
          <w:color w:val="000000"/>
        </w:rPr>
        <w:t xml:space="preserve"> s</w:t>
      </w:r>
      <w:r w:rsidRPr="0047715A">
        <w:rPr>
          <w:rFonts w:ascii="Times New Roman" w:eastAsia="Times New Roman" w:hAnsi="Times New Roman" w:cs="Times New Roman"/>
          <w:color w:val="000000"/>
        </w:rPr>
        <w:t>tudents</w:t>
      </w:r>
      <w:r>
        <w:rPr>
          <w:rFonts w:ascii="Times New Roman" w:eastAsia="Times New Roman" w:hAnsi="Times New Roman" w:cs="Times New Roman"/>
          <w:color w:val="000000"/>
        </w:rPr>
        <w:t>. In TAFE Directors Austrailia and the Career Industry Council of Austrialia Round Table: Improving the Career Literacy of Austrailian Students, 10 August 2009, Melbourne, Austrailia.</w:t>
      </w:r>
    </w:p>
    <w:p w14:paraId="68BF41E4" w14:textId="77777777" w:rsidR="00980F23" w:rsidRDefault="00980F23" w:rsidP="00112A14">
      <w:pPr>
        <w:ind w:left="720" w:hanging="720"/>
        <w:rPr>
          <w:rFonts w:ascii="Times New Roman" w:eastAsia="Times New Roman" w:hAnsi="Times New Roman" w:cs="Times New Roman"/>
          <w:color w:val="000000"/>
        </w:rPr>
      </w:pPr>
    </w:p>
    <w:p w14:paraId="4361FD3B" w14:textId="6470AA30" w:rsidR="00161710" w:rsidRDefault="00980F23" w:rsidP="0016171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Citing that individual career choices “will have a direct i</w:t>
      </w:r>
      <w:r w:rsidR="00161710">
        <w:rPr>
          <w:rFonts w:ascii="Times New Roman" w:eastAsia="Times New Roman" w:hAnsi="Times New Roman" w:cs="Times New Roman"/>
          <w:color w:val="000000"/>
        </w:rPr>
        <w:t xml:space="preserve">mpact on the quality and growth </w:t>
      </w:r>
      <w:r>
        <w:rPr>
          <w:rFonts w:ascii="Times New Roman" w:eastAsia="Times New Roman" w:hAnsi="Times New Roman" w:cs="Times New Roman"/>
          <w:color w:val="000000"/>
        </w:rPr>
        <w:t>of Australia’s human capital” (</w:t>
      </w:r>
      <w:r w:rsidR="00E033D3">
        <w:rPr>
          <w:rFonts w:ascii="Times New Roman" w:eastAsia="Times New Roman" w:hAnsi="Times New Roman" w:cs="Times New Roman"/>
          <w:color w:val="000000"/>
        </w:rPr>
        <w:t>p.  1</w:t>
      </w:r>
      <w:r w:rsidR="00161710">
        <w:rPr>
          <w:rFonts w:ascii="Times New Roman" w:eastAsia="Times New Roman" w:hAnsi="Times New Roman" w:cs="Times New Roman"/>
          <w:color w:val="000000"/>
        </w:rPr>
        <w:t>), Tatham and McIlveen argued the need for Australia to mimic European countries which have established a lifespan perspective</w:t>
      </w:r>
      <w:r w:rsidR="00C01061">
        <w:rPr>
          <w:rFonts w:ascii="Times New Roman" w:eastAsia="Times New Roman" w:hAnsi="Times New Roman" w:cs="Times New Roman"/>
          <w:color w:val="000000"/>
        </w:rPr>
        <w:t xml:space="preserve"> of career development with access to everyone. </w:t>
      </w:r>
    </w:p>
    <w:p w14:paraId="019C09FC" w14:textId="77777777" w:rsidR="00C01061" w:rsidRDefault="00C01061" w:rsidP="00161710">
      <w:pPr>
        <w:rPr>
          <w:rFonts w:ascii="Times New Roman" w:eastAsia="Times New Roman" w:hAnsi="Times New Roman" w:cs="Times New Roman"/>
          <w:color w:val="000000"/>
        </w:rPr>
      </w:pPr>
    </w:p>
    <w:p w14:paraId="5CC8362A" w14:textId="613D8C76" w:rsidR="00C01061" w:rsidRDefault="00C01061" w:rsidP="0016171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Specific to career literacy, the authors identified three key areas</w:t>
      </w:r>
      <w:r w:rsidR="00E033D3">
        <w:rPr>
          <w:rFonts w:ascii="Times New Roman" w:eastAsia="Times New Roman" w:hAnsi="Times New Roman" w:cs="Times New Roman"/>
          <w:color w:val="000000"/>
        </w:rPr>
        <w:t xml:space="preserve"> and eleven competencies: </w:t>
      </w:r>
    </w:p>
    <w:p w14:paraId="726B3D37" w14:textId="77777777" w:rsidR="00E033D3" w:rsidRDefault="00E033D3" w:rsidP="00161710">
      <w:pPr>
        <w:rPr>
          <w:rFonts w:ascii="Times New Roman" w:eastAsia="Times New Roman" w:hAnsi="Times New Roman" w:cs="Times New Roman"/>
          <w:color w:val="000000"/>
        </w:rPr>
      </w:pPr>
    </w:p>
    <w:p w14:paraId="1EC261D2" w14:textId="119084D5" w:rsidR="00E033D3" w:rsidRPr="00E033D3" w:rsidRDefault="00E033D3" w:rsidP="00E033D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 w:rsidRPr="00E033D3">
        <w:rPr>
          <w:rFonts w:ascii="Times New Roman" w:eastAsia="Times New Roman" w:hAnsi="Times New Roman" w:cs="Times New Roman"/>
          <w:b/>
          <w:color w:val="000000"/>
        </w:rPr>
        <w:t>Personal Management</w:t>
      </w:r>
    </w:p>
    <w:p w14:paraId="222F7461" w14:textId="13B3F6DC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Build and maintain a positive self image</w:t>
      </w:r>
    </w:p>
    <w:p w14:paraId="70449FD1" w14:textId="39D1D581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Interact positively and effectively with others</w:t>
      </w:r>
    </w:p>
    <w:p w14:paraId="04F80483" w14:textId="611EB7F4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Change and grow throughout life</w:t>
      </w:r>
    </w:p>
    <w:p w14:paraId="4B6AF3FB" w14:textId="4974AC71" w:rsidR="00E033D3" w:rsidRPr="00E033D3" w:rsidRDefault="00E033D3" w:rsidP="00E033D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 w:rsidRPr="00E033D3">
        <w:rPr>
          <w:rFonts w:ascii="Times New Roman" w:eastAsia="Times New Roman" w:hAnsi="Times New Roman" w:cs="Times New Roman"/>
          <w:b/>
          <w:color w:val="000000"/>
        </w:rPr>
        <w:t>Learning and Work Exploration</w:t>
      </w:r>
    </w:p>
    <w:p w14:paraId="7283E853" w14:textId="03BDB6B6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Participate in lifelong learning supportive of career goals</w:t>
      </w:r>
    </w:p>
    <w:p w14:paraId="1C08414C" w14:textId="072AFB1A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Locate and effectively use career information</w:t>
      </w:r>
    </w:p>
    <w:p w14:paraId="0766A094" w14:textId="07376186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Understand the relationship between work, society, and the economy</w:t>
      </w:r>
    </w:p>
    <w:p w14:paraId="16EFC3CE" w14:textId="3F2B480F" w:rsidR="00E033D3" w:rsidRPr="00E033D3" w:rsidRDefault="00E033D3" w:rsidP="00E033D3">
      <w:pPr>
        <w:ind w:left="720"/>
        <w:rPr>
          <w:rFonts w:ascii="Times New Roman" w:eastAsia="Times New Roman" w:hAnsi="Times New Roman" w:cs="Times New Roman"/>
          <w:b/>
          <w:color w:val="000000"/>
        </w:rPr>
      </w:pPr>
      <w:r w:rsidRPr="00E033D3">
        <w:rPr>
          <w:rFonts w:ascii="Times New Roman" w:eastAsia="Times New Roman" w:hAnsi="Times New Roman" w:cs="Times New Roman"/>
          <w:b/>
          <w:color w:val="000000"/>
        </w:rPr>
        <w:t>Career Building</w:t>
      </w:r>
    </w:p>
    <w:p w14:paraId="72A5012E" w14:textId="709BDA81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Secure/create and maintain work</w:t>
      </w:r>
    </w:p>
    <w:p w14:paraId="7A783526" w14:textId="5F3B9145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Make career enhancing decisions</w:t>
      </w:r>
    </w:p>
    <w:p w14:paraId="261A6FB1" w14:textId="567ED18F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Maintain balanced life and work roles</w:t>
      </w:r>
    </w:p>
    <w:p w14:paraId="0B40F835" w14:textId="07A8C84E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Understand the changing nature of life and work roles</w:t>
      </w:r>
    </w:p>
    <w:p w14:paraId="5A3A3FA7" w14:textId="71191B9E" w:rsidR="00E033D3" w:rsidRDefault="00E033D3" w:rsidP="00E033D3">
      <w:pP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Understand, engage in and manage the career building process (p. 5)</w:t>
      </w:r>
    </w:p>
    <w:p w14:paraId="6857C7C5" w14:textId="77777777" w:rsidR="003D4CD9" w:rsidRDefault="003D4CD9" w:rsidP="00161710">
      <w:pPr>
        <w:rPr>
          <w:rFonts w:ascii="Times New Roman" w:eastAsia="Times New Roman" w:hAnsi="Times New Roman" w:cs="Times New Roman"/>
          <w:color w:val="000000"/>
        </w:rPr>
      </w:pPr>
    </w:p>
    <w:p w14:paraId="42F691BF" w14:textId="318ADEE8" w:rsidR="00112A14" w:rsidRDefault="00E033D3" w:rsidP="006541B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Overall, this report provides a framework for the U.S. to build upon. In addition to considering the benefits for Australia, recommendations for “social inclusion” (p. 6) are included.</w:t>
      </w:r>
    </w:p>
    <w:p w14:paraId="5FF9833C" w14:textId="77777777" w:rsidR="007D66C8" w:rsidRPr="0047715A" w:rsidRDefault="007D66C8">
      <w:pPr>
        <w:rPr>
          <w:rFonts w:ascii="Times New Roman" w:eastAsia="Times New Roman" w:hAnsi="Times New Roman" w:cs="Times New Roman"/>
          <w:color w:val="000000"/>
        </w:rPr>
      </w:pPr>
    </w:p>
    <w:p w14:paraId="5920BDC1" w14:textId="77777777" w:rsidR="00B179DD" w:rsidRPr="0047715A" w:rsidRDefault="00B179DD">
      <w:pPr>
        <w:rPr>
          <w:rFonts w:ascii="Times New Roman" w:hAnsi="Times New Roman" w:cs="Times New Roman"/>
        </w:rPr>
      </w:pPr>
    </w:p>
    <w:p w14:paraId="653FE4E6" w14:textId="77777777" w:rsidR="00FB6585" w:rsidRDefault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BD53A09" w14:textId="0AEDF0EA" w:rsidR="00726725" w:rsidRDefault="00FB65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IV. </w:t>
      </w:r>
      <w:r w:rsidR="00DE5987" w:rsidRPr="0047715A">
        <w:rPr>
          <w:rFonts w:ascii="Times New Roman" w:hAnsi="Times New Roman" w:cs="Times New Roman"/>
          <w:b/>
        </w:rPr>
        <w:t>IMPLICATIONS</w:t>
      </w:r>
      <w:r w:rsidR="0045346F" w:rsidRPr="0047715A">
        <w:rPr>
          <w:rFonts w:ascii="Times New Roman" w:hAnsi="Times New Roman" w:cs="Times New Roman"/>
          <w:b/>
        </w:rPr>
        <w:t>/SUMMARY</w:t>
      </w:r>
    </w:p>
    <w:p w14:paraId="17429774" w14:textId="77777777" w:rsidR="002F0673" w:rsidRDefault="002F0673">
      <w:pPr>
        <w:rPr>
          <w:rFonts w:ascii="Times New Roman" w:hAnsi="Times New Roman" w:cs="Times New Roman"/>
          <w:b/>
        </w:rPr>
      </w:pPr>
    </w:p>
    <w:p w14:paraId="214928F7" w14:textId="37EAA8D6" w:rsidR="00C01061" w:rsidRDefault="002F0673" w:rsidP="0045346F">
      <w:pPr>
        <w:rPr>
          <w:rFonts w:ascii="Times New Roman" w:hAnsi="Times New Roman" w:cs="Times New Roman"/>
        </w:rPr>
      </w:pPr>
      <w:r w:rsidRPr="002F0673">
        <w:rPr>
          <w:rFonts w:ascii="Times New Roman" w:hAnsi="Times New Roman" w:cs="Times New Roman"/>
        </w:rPr>
        <w:t>We are behind as a nation (compared to other Western nations)</w:t>
      </w:r>
      <w:r w:rsidR="00B63A65">
        <w:rPr>
          <w:rFonts w:ascii="Times New Roman" w:hAnsi="Times New Roman" w:cs="Times New Roman"/>
        </w:rPr>
        <w:t xml:space="preserve"> in terms of collaborative, national movement to prepare students and individuals for career preparedness. The current models discussed lack focus on developmental and technical emphasis.</w:t>
      </w:r>
      <w:r w:rsidR="009B3D97">
        <w:rPr>
          <w:rFonts w:ascii="Times New Roman" w:hAnsi="Times New Roman" w:cs="Times New Roman"/>
        </w:rPr>
        <w:t xml:space="preserve"> Most of the current information focuses on K-12 and young adulthood though Tathem and McIlveen (2009) note a lifespan approach. </w:t>
      </w:r>
      <w:r w:rsidR="00B63A65">
        <w:rPr>
          <w:rFonts w:ascii="Times New Roman" w:hAnsi="Times New Roman" w:cs="Times New Roman"/>
        </w:rPr>
        <w:t xml:space="preserve"> Symonds (2015) recommendation for a “national movement” is supported by data and provides a useful beginning for justifying NCDA’s involvement of a definition of career literacy.</w:t>
      </w:r>
    </w:p>
    <w:p w14:paraId="0EB558E9" w14:textId="77777777" w:rsidR="00C01061" w:rsidRDefault="00C01061" w:rsidP="0045346F">
      <w:pPr>
        <w:rPr>
          <w:rFonts w:ascii="Times New Roman" w:hAnsi="Times New Roman" w:cs="Times New Roman"/>
        </w:rPr>
      </w:pPr>
    </w:p>
    <w:p w14:paraId="0FE73E68" w14:textId="77777777" w:rsidR="00C01061" w:rsidRDefault="00C01061">
      <w:pPr>
        <w:rPr>
          <w:rFonts w:ascii="Times New Roman" w:hAnsi="Times New Roman" w:cs="Times New Roman"/>
        </w:rPr>
      </w:pPr>
    </w:p>
    <w:p w14:paraId="32C88901" w14:textId="77777777" w:rsidR="0047715A" w:rsidRPr="0047715A" w:rsidRDefault="0047715A">
      <w:pPr>
        <w:rPr>
          <w:rFonts w:ascii="Times New Roman" w:hAnsi="Times New Roman" w:cs="Times New Roman"/>
        </w:rPr>
      </w:pPr>
    </w:p>
    <w:p w14:paraId="36AFA418" w14:textId="1EB650BC" w:rsidR="009B3D97" w:rsidRDefault="00FB6585" w:rsidP="009B3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V. </w:t>
      </w:r>
      <w:r w:rsidR="00223347" w:rsidRPr="0047715A">
        <w:rPr>
          <w:rFonts w:ascii="Times New Roman" w:hAnsi="Times New Roman" w:cs="Times New Roman"/>
          <w:b/>
        </w:rPr>
        <w:t>RECOMMENDATIONS/CONSIDERATIONS</w:t>
      </w:r>
      <w:r w:rsidR="00223347" w:rsidRPr="0047715A">
        <w:rPr>
          <w:rFonts w:ascii="Times New Roman" w:hAnsi="Times New Roman" w:cs="Times New Roman"/>
        </w:rPr>
        <w:t>:</w:t>
      </w:r>
    </w:p>
    <w:p w14:paraId="590C0D3B" w14:textId="77777777" w:rsidR="009B3D97" w:rsidRDefault="009B3D97" w:rsidP="009B3D97">
      <w:pPr>
        <w:rPr>
          <w:rFonts w:ascii="Times New Roman" w:hAnsi="Times New Roman" w:cs="Times New Roman"/>
        </w:rPr>
      </w:pPr>
    </w:p>
    <w:p w14:paraId="3216E871" w14:textId="0B3706C9" w:rsidR="009B3D97" w:rsidRPr="009B3D97" w:rsidRDefault="009B3D97" w:rsidP="009B3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Goal: </w:t>
      </w:r>
      <w:r w:rsidRPr="009B3D97">
        <w:rPr>
          <w:rFonts w:ascii="Times New Roman" w:hAnsi="Times New Roman" w:cs="Times New Roman"/>
        </w:rPr>
        <w:t>Develop NCDA definition of Career Literacy (or related term)</w:t>
      </w:r>
    </w:p>
    <w:p w14:paraId="5B81ACD3" w14:textId="18D0146A" w:rsidR="009B3D97" w:rsidRPr="0047715A" w:rsidRDefault="009B3D97">
      <w:pPr>
        <w:rPr>
          <w:rFonts w:ascii="Times New Roman" w:hAnsi="Times New Roman" w:cs="Times New Roman"/>
        </w:rPr>
      </w:pPr>
    </w:p>
    <w:p w14:paraId="195FCC13" w14:textId="77777777" w:rsidR="00223347" w:rsidRPr="0047715A" w:rsidRDefault="00223347">
      <w:pPr>
        <w:rPr>
          <w:rFonts w:ascii="Times New Roman" w:hAnsi="Times New Roman" w:cs="Times New Roman"/>
        </w:rPr>
      </w:pPr>
    </w:p>
    <w:p w14:paraId="0B24A635" w14:textId="31220501" w:rsidR="00223347" w:rsidRPr="0047715A" w:rsidRDefault="009B3D9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Short-term recommendations:</w:t>
      </w:r>
    </w:p>
    <w:p w14:paraId="1F68B527" w14:textId="77777777" w:rsidR="0026081B" w:rsidRPr="0047715A" w:rsidRDefault="0026081B">
      <w:pPr>
        <w:rPr>
          <w:rFonts w:ascii="Times New Roman" w:hAnsi="Times New Roman" w:cs="Times New Roman"/>
          <w:u w:val="single"/>
        </w:rPr>
      </w:pPr>
    </w:p>
    <w:p w14:paraId="1F147B1F" w14:textId="4B3BCDFD" w:rsidR="009B3D97" w:rsidRDefault="0045346F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D97">
        <w:rPr>
          <w:rFonts w:ascii="Times New Roman" w:hAnsi="Times New Roman" w:cs="Times New Roman"/>
        </w:rPr>
        <w:t>Before adopting the term, NCDA should verify legal trademarks on the term.</w:t>
      </w:r>
    </w:p>
    <w:p w14:paraId="505A369B" w14:textId="77777777" w:rsidR="009B3D97" w:rsidRDefault="009B3D97" w:rsidP="009B3D97">
      <w:pPr>
        <w:rPr>
          <w:rFonts w:ascii="Times New Roman" w:hAnsi="Times New Roman" w:cs="Times New Roman"/>
        </w:rPr>
      </w:pPr>
    </w:p>
    <w:p w14:paraId="791C4A33" w14:textId="4015B185" w:rsidR="009B3D97" w:rsidRPr="009B3D97" w:rsidRDefault="009B3D97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D97">
        <w:rPr>
          <w:rFonts w:ascii="Times New Roman" w:hAnsi="Times New Roman" w:cs="Times New Roman"/>
        </w:rPr>
        <w:t>Consider alternative term that would reflect systems, development, or other aspects and would not be confused with other types of literacy</w:t>
      </w:r>
      <w:r>
        <w:rPr>
          <w:rFonts w:ascii="Times New Roman" w:hAnsi="Times New Roman" w:cs="Times New Roman"/>
        </w:rPr>
        <w:t xml:space="preserve"> or career preparedness or readiness</w:t>
      </w:r>
      <w:r w:rsidR="008B571B">
        <w:rPr>
          <w:rFonts w:ascii="Times New Roman" w:hAnsi="Times New Roman" w:cs="Times New Roman"/>
        </w:rPr>
        <w:t xml:space="preserve"> e.g. “career competency”</w:t>
      </w:r>
    </w:p>
    <w:p w14:paraId="47101CAD" w14:textId="77777777" w:rsidR="009B3D97" w:rsidRDefault="009B3D97" w:rsidP="009B3D97">
      <w:pPr>
        <w:rPr>
          <w:rFonts w:ascii="Times New Roman" w:hAnsi="Times New Roman" w:cs="Times New Roman"/>
        </w:rPr>
      </w:pPr>
    </w:p>
    <w:p w14:paraId="3C726A4A" w14:textId="56326971" w:rsidR="009B3D97" w:rsidRPr="009B3D97" w:rsidRDefault="009B3D97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a framework for literacy that addresses (</w:t>
      </w:r>
      <w:r w:rsidRPr="009B3D97">
        <w:rPr>
          <w:rFonts w:ascii="Times New Roman" w:hAnsi="Times New Roman" w:cs="Times New Roman"/>
        </w:rPr>
        <w:t>lifespan) developmental theory (e.g. Super)</w:t>
      </w:r>
      <w:r>
        <w:rPr>
          <w:rFonts w:ascii="Times New Roman" w:hAnsi="Times New Roman" w:cs="Times New Roman"/>
        </w:rPr>
        <w:t xml:space="preserve"> and academic/technical skills and levels (e.g. K-12)</w:t>
      </w:r>
    </w:p>
    <w:p w14:paraId="64C6DF53" w14:textId="77777777" w:rsidR="009B3D97" w:rsidRPr="009B3D97" w:rsidRDefault="009B3D97" w:rsidP="009B3D97">
      <w:pPr>
        <w:rPr>
          <w:rFonts w:ascii="Times New Roman" w:hAnsi="Times New Roman" w:cs="Times New Roman"/>
        </w:rPr>
      </w:pPr>
    </w:p>
    <w:p w14:paraId="698B34FC" w14:textId="44228412" w:rsidR="0047715A" w:rsidRPr="009B3D97" w:rsidRDefault="0047715A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D97">
        <w:rPr>
          <w:rFonts w:ascii="Times New Roman" w:hAnsi="Times New Roman" w:cs="Times New Roman"/>
        </w:rPr>
        <w:t>Continue to review literature (scholarly and non-scholarly) to determine the need for defining such a term and the role of the term (from Symonds)</w:t>
      </w:r>
    </w:p>
    <w:p w14:paraId="57ED9114" w14:textId="77777777" w:rsidR="002E5E87" w:rsidRDefault="002E5E87">
      <w:pPr>
        <w:rPr>
          <w:rFonts w:ascii="Times New Roman" w:hAnsi="Times New Roman" w:cs="Times New Roman"/>
        </w:rPr>
      </w:pPr>
    </w:p>
    <w:p w14:paraId="4FE39DDB" w14:textId="0126B88E" w:rsidR="002E5E87" w:rsidRPr="009B3D97" w:rsidRDefault="002E5E87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D97">
        <w:rPr>
          <w:rFonts w:ascii="Times New Roman" w:hAnsi="Times New Roman" w:cs="Times New Roman"/>
        </w:rPr>
        <w:t>Follow Tatham and McIllveen’s</w:t>
      </w:r>
      <w:r w:rsidR="009B3D97">
        <w:rPr>
          <w:rFonts w:ascii="Times New Roman" w:hAnsi="Times New Roman" w:cs="Times New Roman"/>
        </w:rPr>
        <w:t xml:space="preserve"> (2009)</w:t>
      </w:r>
      <w:r w:rsidRPr="009B3D97">
        <w:rPr>
          <w:rFonts w:ascii="Times New Roman" w:hAnsi="Times New Roman" w:cs="Times New Roman"/>
        </w:rPr>
        <w:t xml:space="preserve"> competencies model to start a conversation; further incorporate with career theory and research to strengthen.</w:t>
      </w:r>
    </w:p>
    <w:p w14:paraId="5F33C017" w14:textId="77777777" w:rsidR="0045346F" w:rsidRPr="0047715A" w:rsidRDefault="0045346F">
      <w:pPr>
        <w:rPr>
          <w:rFonts w:ascii="Times New Roman" w:hAnsi="Times New Roman" w:cs="Times New Roman"/>
        </w:rPr>
      </w:pPr>
    </w:p>
    <w:p w14:paraId="4B12E062" w14:textId="105FEF7D" w:rsidR="0026081B" w:rsidRDefault="0026081B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D97">
        <w:rPr>
          <w:rFonts w:ascii="Times New Roman" w:hAnsi="Times New Roman" w:cs="Times New Roman"/>
        </w:rPr>
        <w:t xml:space="preserve">Ask NCDA Officers, Educators, Researchers and Past-Presidents </w:t>
      </w:r>
      <w:r w:rsidR="00105658" w:rsidRPr="009B3D97">
        <w:rPr>
          <w:rFonts w:ascii="Times New Roman" w:hAnsi="Times New Roman" w:cs="Times New Roman"/>
        </w:rPr>
        <w:t xml:space="preserve">(i.e. stakeholders) </w:t>
      </w:r>
      <w:r w:rsidRPr="009B3D97">
        <w:rPr>
          <w:rFonts w:ascii="Times New Roman" w:hAnsi="Times New Roman" w:cs="Times New Roman"/>
        </w:rPr>
        <w:t>how they define the term and qualitatively review the information to find themes and consensus.</w:t>
      </w:r>
    </w:p>
    <w:p w14:paraId="20690627" w14:textId="77777777" w:rsidR="009B3D97" w:rsidRPr="009B3D97" w:rsidRDefault="009B3D97" w:rsidP="009B3D97">
      <w:pPr>
        <w:pStyle w:val="ListParagraph"/>
        <w:rPr>
          <w:rFonts w:ascii="Times New Roman" w:hAnsi="Times New Roman" w:cs="Times New Roman"/>
        </w:rPr>
      </w:pPr>
    </w:p>
    <w:p w14:paraId="405BE4E5" w14:textId="0A066BD6" w:rsidR="009B3D97" w:rsidRPr="009B3D97" w:rsidRDefault="009B3D97" w:rsidP="009B3D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Continue to </w:t>
      </w:r>
      <w:r w:rsidR="0005155C">
        <w:rPr>
          <w:rFonts w:ascii="Times New Roman" w:hAnsi="Times New Roman" w:cs="Times New Roman"/>
        </w:rPr>
        <w:t>probe</w:t>
      </w:r>
      <w:r>
        <w:rPr>
          <w:rFonts w:ascii="Times New Roman" w:hAnsi="Times New Roman" w:cs="Times New Roman"/>
        </w:rPr>
        <w:t xml:space="preserve"> other nation’</w:t>
      </w:r>
      <w:r w:rsidR="0005155C">
        <w:rPr>
          <w:rFonts w:ascii="Times New Roman" w:hAnsi="Times New Roman" w:cs="Times New Roman"/>
        </w:rPr>
        <w:t>s policies and recommendations</w:t>
      </w:r>
      <w:r>
        <w:rPr>
          <w:rFonts w:ascii="Times New Roman" w:hAnsi="Times New Roman" w:cs="Times New Roman"/>
        </w:rPr>
        <w:t>,</w:t>
      </w:r>
      <w:r w:rsidR="0005155C">
        <w:rPr>
          <w:rFonts w:ascii="Times New Roman" w:hAnsi="Times New Roman" w:cs="Times New Roman"/>
        </w:rPr>
        <w:t xml:space="preserve"> to include </w:t>
      </w:r>
      <w:r>
        <w:rPr>
          <w:rFonts w:ascii="Times New Roman" w:hAnsi="Times New Roman" w:cs="Times New Roman"/>
        </w:rPr>
        <w:t xml:space="preserve"> </w:t>
      </w:r>
      <w:r w:rsidR="0005155C">
        <w:rPr>
          <w:rFonts w:ascii="Times New Roman" w:hAnsi="Times New Roman" w:cs="Times New Roman"/>
        </w:rPr>
        <w:t xml:space="preserve">personal </w:t>
      </w:r>
      <w:r>
        <w:rPr>
          <w:rFonts w:ascii="Times New Roman" w:hAnsi="Times New Roman" w:cs="Times New Roman"/>
        </w:rPr>
        <w:t>conversations with career development researchers</w:t>
      </w:r>
    </w:p>
    <w:p w14:paraId="7102FA40" w14:textId="77777777" w:rsidR="00223347" w:rsidRPr="0047715A" w:rsidRDefault="00223347">
      <w:pPr>
        <w:rPr>
          <w:rFonts w:ascii="Times New Roman" w:hAnsi="Times New Roman" w:cs="Times New Roman"/>
        </w:rPr>
      </w:pPr>
    </w:p>
    <w:p w14:paraId="66B9A943" w14:textId="77777777" w:rsidR="00EC4957" w:rsidRPr="0047715A" w:rsidRDefault="00EC4957">
      <w:pPr>
        <w:rPr>
          <w:rFonts w:ascii="Times New Roman" w:hAnsi="Times New Roman" w:cs="Times New Roman"/>
        </w:rPr>
      </w:pPr>
    </w:p>
    <w:p w14:paraId="64B12AD8" w14:textId="77777777" w:rsidR="00223347" w:rsidRPr="0047715A" w:rsidRDefault="00223347">
      <w:pPr>
        <w:rPr>
          <w:rFonts w:ascii="Times New Roman" w:hAnsi="Times New Roman" w:cs="Times New Roman"/>
        </w:rPr>
      </w:pPr>
    </w:p>
    <w:p w14:paraId="0B77FCB6" w14:textId="77777777" w:rsidR="00223347" w:rsidRDefault="00223347">
      <w:pPr>
        <w:rPr>
          <w:rFonts w:ascii="Times New Roman" w:hAnsi="Times New Roman" w:cs="Times New Roman"/>
          <w:u w:val="single"/>
        </w:rPr>
      </w:pPr>
      <w:r w:rsidRPr="0047715A">
        <w:rPr>
          <w:rFonts w:ascii="Times New Roman" w:hAnsi="Times New Roman" w:cs="Times New Roman"/>
          <w:u w:val="single"/>
        </w:rPr>
        <w:t>Long-term:</w:t>
      </w:r>
    </w:p>
    <w:p w14:paraId="389151C0" w14:textId="77777777" w:rsidR="00CF466E" w:rsidRDefault="00CF466E">
      <w:pPr>
        <w:rPr>
          <w:rFonts w:ascii="Times New Roman" w:hAnsi="Times New Roman" w:cs="Times New Roman"/>
          <w:u w:val="single"/>
        </w:rPr>
      </w:pPr>
    </w:p>
    <w:p w14:paraId="406E8FAD" w14:textId="77777777" w:rsidR="00CF466E" w:rsidRDefault="00CF466E" w:rsidP="00951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466E">
        <w:rPr>
          <w:rFonts w:ascii="Times New Roman" w:hAnsi="Times New Roman" w:cs="Times New Roman"/>
        </w:rPr>
        <w:t>Incorporate this definition in counselor educa</w:t>
      </w:r>
      <w:r>
        <w:rPr>
          <w:rFonts w:ascii="Times New Roman" w:hAnsi="Times New Roman" w:cs="Times New Roman"/>
        </w:rPr>
        <w:t>tion and CDF training curricula.</w:t>
      </w:r>
    </w:p>
    <w:p w14:paraId="3CBB73B7" w14:textId="2DBD6434" w:rsidR="00CF466E" w:rsidRDefault="00CF466E" w:rsidP="00951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Partner</w:t>
      </w:r>
      <w:r w:rsidRPr="00CF466E">
        <w:rPr>
          <w:rFonts w:ascii="Times New Roman" w:hAnsi="Times New Roman" w:cs="Times New Roman"/>
        </w:rPr>
        <w:t xml:space="preserve"> with international career development and policy organizations which would coincide with NCDA’s relationship with the CCE’s Global Career Development Facilitator.</w:t>
      </w:r>
    </w:p>
    <w:p w14:paraId="2D2FB1A2" w14:textId="34FE5FC1" w:rsidR="00CF466E" w:rsidRPr="00CF466E" w:rsidRDefault="00CF466E" w:rsidP="00951D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 NCDA membership categories as resources for national and global career literacy</w:t>
      </w:r>
    </w:p>
    <w:p w14:paraId="42642FA7" w14:textId="77777777" w:rsidR="00CF466E" w:rsidRDefault="00CF466E" w:rsidP="00CF466E">
      <w:pPr>
        <w:rPr>
          <w:rFonts w:ascii="Times New Roman" w:hAnsi="Times New Roman" w:cs="Times New Roman"/>
        </w:rPr>
      </w:pPr>
    </w:p>
    <w:p w14:paraId="39FA03E6" w14:textId="55B9E7DF" w:rsidR="00CF466E" w:rsidRPr="0047715A" w:rsidRDefault="00CF466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Talking points:</w:t>
      </w:r>
    </w:p>
    <w:p w14:paraId="645D794A" w14:textId="77777777" w:rsidR="00223347" w:rsidRPr="0047715A" w:rsidRDefault="00223347">
      <w:pPr>
        <w:rPr>
          <w:rFonts w:ascii="Times New Roman" w:hAnsi="Times New Roman" w:cs="Times New Roman"/>
        </w:rPr>
      </w:pPr>
    </w:p>
    <w:p w14:paraId="586DB713" w14:textId="04750C26" w:rsidR="00726725" w:rsidRPr="0047715A" w:rsidRDefault="00223347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>A</w:t>
      </w:r>
      <w:r w:rsidR="00726725" w:rsidRPr="0047715A">
        <w:rPr>
          <w:rFonts w:ascii="Times New Roman" w:hAnsi="Times New Roman" w:cs="Times New Roman"/>
        </w:rPr>
        <w:t>s we move toward a skills-based and competency-based learning emphasis, where will “career literacy” fit into liberal arts education?</w:t>
      </w:r>
    </w:p>
    <w:p w14:paraId="18973BA4" w14:textId="77777777" w:rsidR="00223347" w:rsidRPr="0047715A" w:rsidRDefault="00223347">
      <w:pPr>
        <w:rPr>
          <w:rFonts w:ascii="Times New Roman" w:hAnsi="Times New Roman" w:cs="Times New Roman"/>
        </w:rPr>
      </w:pPr>
    </w:p>
    <w:p w14:paraId="40F5CDF4" w14:textId="7F500FE8" w:rsidR="00F42BA0" w:rsidRDefault="00F42BA0" w:rsidP="00F42BA0">
      <w:pPr>
        <w:rPr>
          <w:rFonts w:ascii="Times New Roman" w:hAnsi="Times New Roman" w:cs="Times New Roman"/>
        </w:rPr>
      </w:pPr>
      <w:r w:rsidRPr="0047715A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>does</w:t>
      </w:r>
      <w:r w:rsidR="000A478C">
        <w:rPr>
          <w:rFonts w:ascii="Times New Roman" w:hAnsi="Times New Roman" w:cs="Times New Roman"/>
        </w:rPr>
        <w:t xml:space="preserve"> career literacy relate</w:t>
      </w:r>
      <w:r w:rsidRPr="0047715A">
        <w:rPr>
          <w:rFonts w:ascii="Times New Roman" w:hAnsi="Times New Roman" w:cs="Times New Roman"/>
        </w:rPr>
        <w:t xml:space="preserve"> to college and career readiness? </w:t>
      </w:r>
      <w:r w:rsidR="000A478C">
        <w:rPr>
          <w:rFonts w:ascii="Times New Roman" w:hAnsi="Times New Roman" w:cs="Times New Roman"/>
        </w:rPr>
        <w:t>Career preparedness. What are the differences and how do we emphasize them?</w:t>
      </w:r>
    </w:p>
    <w:p w14:paraId="38829CB9" w14:textId="77777777" w:rsidR="00F42BA0" w:rsidRPr="0047715A" w:rsidRDefault="00F42BA0" w:rsidP="00F42BA0">
      <w:pPr>
        <w:rPr>
          <w:rFonts w:ascii="Times New Roman" w:hAnsi="Times New Roman" w:cs="Times New Roman"/>
        </w:rPr>
      </w:pPr>
    </w:p>
    <w:p w14:paraId="4F5B96A8" w14:textId="401CD54D" w:rsidR="00F42BA0" w:rsidRDefault="00F42BA0" w:rsidP="00F42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does “underemployment” fit in with workforce and other economic contexts?</w:t>
      </w:r>
      <w:r w:rsidR="00CF466E">
        <w:rPr>
          <w:rFonts w:ascii="Times New Roman" w:hAnsi="Times New Roman" w:cs="Times New Roman"/>
        </w:rPr>
        <w:t xml:space="preserve"> (An often unrecognized national problem).</w:t>
      </w:r>
    </w:p>
    <w:p w14:paraId="07AF96DB" w14:textId="77777777" w:rsidR="00F42BA0" w:rsidRDefault="00F42BA0" w:rsidP="00F42BA0">
      <w:pPr>
        <w:rPr>
          <w:rFonts w:ascii="Times New Roman" w:hAnsi="Times New Roman" w:cs="Times New Roman"/>
        </w:rPr>
      </w:pPr>
    </w:p>
    <w:p w14:paraId="763B11A4" w14:textId="77777777" w:rsidR="00F42BA0" w:rsidRDefault="00F42BA0" w:rsidP="00F42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we integrate technology into a model or definition of career literacy (see Hooley article)? </w:t>
      </w:r>
    </w:p>
    <w:p w14:paraId="5320C8B9" w14:textId="77777777" w:rsidR="00F42BA0" w:rsidRDefault="00F42BA0" w:rsidP="00F42BA0">
      <w:pPr>
        <w:rPr>
          <w:rFonts w:ascii="Times New Roman" w:hAnsi="Times New Roman" w:cs="Times New Roman"/>
        </w:rPr>
      </w:pPr>
    </w:p>
    <w:p w14:paraId="2BC13CB2" w14:textId="77777777" w:rsidR="00F42BA0" w:rsidRPr="0047715A" w:rsidRDefault="00F42BA0" w:rsidP="00F42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will we catch up to other nations? And, possibly, further lead other nations?</w:t>
      </w:r>
    </w:p>
    <w:p w14:paraId="2F424A30" w14:textId="77777777" w:rsidR="00F42BA0" w:rsidRDefault="00F42BA0" w:rsidP="00F42BA0">
      <w:pPr>
        <w:rPr>
          <w:rFonts w:ascii="Times New Roman" w:hAnsi="Times New Roman" w:cs="Times New Roman"/>
        </w:rPr>
      </w:pPr>
    </w:p>
    <w:p w14:paraId="1D24DEE5" w14:textId="77777777" w:rsidR="00F42BA0" w:rsidRDefault="00F42BA0" w:rsidP="00F42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influence could we have on K-12 and post-secondary educational programs and academics in order to match workforce expectations?</w:t>
      </w:r>
    </w:p>
    <w:p w14:paraId="08C788AD" w14:textId="77777777" w:rsidR="00842911" w:rsidRDefault="00842911" w:rsidP="00223347">
      <w:pPr>
        <w:rPr>
          <w:rFonts w:ascii="Times New Roman" w:hAnsi="Times New Roman" w:cs="Times New Roman"/>
        </w:rPr>
      </w:pPr>
    </w:p>
    <w:p w14:paraId="69D316EF" w14:textId="77777777" w:rsidR="00842911" w:rsidRPr="0047715A" w:rsidRDefault="00842911" w:rsidP="00223347">
      <w:pPr>
        <w:rPr>
          <w:rFonts w:ascii="Times New Roman" w:hAnsi="Times New Roman" w:cs="Times New Roman"/>
        </w:rPr>
      </w:pPr>
    </w:p>
    <w:p w14:paraId="7CD7B441" w14:textId="77777777" w:rsidR="00223347" w:rsidRPr="0047715A" w:rsidRDefault="00223347">
      <w:pPr>
        <w:rPr>
          <w:rFonts w:ascii="Times New Roman" w:hAnsi="Times New Roman" w:cs="Times New Roman"/>
        </w:rPr>
      </w:pPr>
    </w:p>
    <w:sectPr w:rsidR="00223347" w:rsidRPr="0047715A" w:rsidSect="00726F7A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35649" w14:textId="77777777" w:rsidR="00F808B2" w:rsidRDefault="00F808B2" w:rsidP="00112A14">
      <w:r>
        <w:separator/>
      </w:r>
    </w:p>
  </w:endnote>
  <w:endnote w:type="continuationSeparator" w:id="0">
    <w:p w14:paraId="728CCAC8" w14:textId="77777777" w:rsidR="00F808B2" w:rsidRDefault="00F808B2" w:rsidP="0011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556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2E67B4" w14:textId="48BAB46A" w:rsidR="00FB6585" w:rsidRDefault="00FB6585">
        <w:pPr>
          <w:pStyle w:val="Footer"/>
          <w:jc w:val="right"/>
        </w:pPr>
        <w:r>
          <w:t xml:space="preserve">DEFINING CAREER LITEARCY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1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4A64EA" w14:textId="77777777" w:rsidR="00112A14" w:rsidRDefault="00112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B26C5F" w14:textId="77777777" w:rsidR="00F808B2" w:rsidRDefault="00F808B2" w:rsidP="00112A14">
      <w:r>
        <w:separator/>
      </w:r>
    </w:p>
  </w:footnote>
  <w:footnote w:type="continuationSeparator" w:id="0">
    <w:p w14:paraId="595077AA" w14:textId="77777777" w:rsidR="00F808B2" w:rsidRDefault="00F808B2" w:rsidP="00112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73E7F"/>
    <w:multiLevelType w:val="hybridMultilevel"/>
    <w:tmpl w:val="9BB6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B"/>
    <w:rsid w:val="0005155C"/>
    <w:rsid w:val="000A478C"/>
    <w:rsid w:val="000B558F"/>
    <w:rsid w:val="000D2C54"/>
    <w:rsid w:val="00105658"/>
    <w:rsid w:val="00112A14"/>
    <w:rsid w:val="001401FA"/>
    <w:rsid w:val="00161710"/>
    <w:rsid w:val="0019566A"/>
    <w:rsid w:val="00223347"/>
    <w:rsid w:val="002263B9"/>
    <w:rsid w:val="0026081B"/>
    <w:rsid w:val="002B591F"/>
    <w:rsid w:val="002E5E87"/>
    <w:rsid w:val="002F0673"/>
    <w:rsid w:val="00351F28"/>
    <w:rsid w:val="00392741"/>
    <w:rsid w:val="003D4CD9"/>
    <w:rsid w:val="00415D02"/>
    <w:rsid w:val="0045346F"/>
    <w:rsid w:val="0047715A"/>
    <w:rsid w:val="004E75DB"/>
    <w:rsid w:val="005324A3"/>
    <w:rsid w:val="00563975"/>
    <w:rsid w:val="0057160A"/>
    <w:rsid w:val="005E1ACD"/>
    <w:rsid w:val="005E47C1"/>
    <w:rsid w:val="006541B9"/>
    <w:rsid w:val="00726725"/>
    <w:rsid w:val="00726F7A"/>
    <w:rsid w:val="007761ED"/>
    <w:rsid w:val="007D66C8"/>
    <w:rsid w:val="0082397A"/>
    <w:rsid w:val="00842911"/>
    <w:rsid w:val="008B571B"/>
    <w:rsid w:val="008C540B"/>
    <w:rsid w:val="00931D3B"/>
    <w:rsid w:val="00980F23"/>
    <w:rsid w:val="009938BF"/>
    <w:rsid w:val="009B3D97"/>
    <w:rsid w:val="00A95852"/>
    <w:rsid w:val="00B0580C"/>
    <w:rsid w:val="00B179DD"/>
    <w:rsid w:val="00B2585E"/>
    <w:rsid w:val="00B63A65"/>
    <w:rsid w:val="00BA4D8C"/>
    <w:rsid w:val="00BE0189"/>
    <w:rsid w:val="00C01061"/>
    <w:rsid w:val="00C47244"/>
    <w:rsid w:val="00CE3239"/>
    <w:rsid w:val="00CF466E"/>
    <w:rsid w:val="00D32063"/>
    <w:rsid w:val="00DE5987"/>
    <w:rsid w:val="00E033D3"/>
    <w:rsid w:val="00EC4957"/>
    <w:rsid w:val="00EE23BE"/>
    <w:rsid w:val="00F42BA0"/>
    <w:rsid w:val="00F808B2"/>
    <w:rsid w:val="00F80F6B"/>
    <w:rsid w:val="00FB3FC5"/>
    <w:rsid w:val="00F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AB239D"/>
  <w14:defaultImageDpi w14:val="300"/>
  <w15:docId w15:val="{EE76281A-C590-4AE6-865C-DB3B2568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6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334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14"/>
  </w:style>
  <w:style w:type="paragraph" w:styleId="Footer">
    <w:name w:val="footer"/>
    <w:basedOn w:val="Normal"/>
    <w:link w:val="FooterChar"/>
    <w:uiPriority w:val="99"/>
    <w:unhideWhenUsed/>
    <w:rsid w:val="00112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14"/>
  </w:style>
  <w:style w:type="paragraph" w:customStyle="1" w:styleId="glossary">
    <w:name w:val="glossary"/>
    <w:basedOn w:val="Normal"/>
    <w:rsid w:val="00112A14"/>
    <w:pPr>
      <w:spacing w:after="120"/>
      <w:ind w:left="567"/>
    </w:pPr>
    <w:rPr>
      <w:rFonts w:ascii="Arial" w:eastAsia="Times New Roman" w:hAnsi="Arial" w:cs="Arial"/>
      <w:sz w:val="18"/>
      <w:szCs w:val="18"/>
      <w:lang w:val="en-NZ"/>
    </w:rPr>
  </w:style>
  <w:style w:type="paragraph" w:customStyle="1" w:styleId="Glossaryheading">
    <w:name w:val="Glossary heading"/>
    <w:basedOn w:val="Normal"/>
    <w:next w:val="glossary"/>
    <w:qFormat/>
    <w:rsid w:val="00112A14"/>
    <w:pPr>
      <w:keepNext/>
      <w:spacing w:before="280" w:after="40" w:line="276" w:lineRule="auto"/>
    </w:pPr>
    <w:rPr>
      <w:rFonts w:ascii="Arial Bold" w:eastAsia="Times New Roman" w:hAnsi="Arial Bold" w:cs="Times New Roman"/>
      <w:b/>
      <w:color w:val="002251"/>
      <w:sz w:val="18"/>
      <w:lang w:val="en-NZ"/>
    </w:rPr>
  </w:style>
  <w:style w:type="paragraph" w:styleId="ListParagraph">
    <w:name w:val="List Paragraph"/>
    <w:basedOn w:val="Normal"/>
    <w:uiPriority w:val="34"/>
    <w:qFormat/>
    <w:rsid w:val="009B3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04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51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0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07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28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f.org/publications/preparing-best-economic-security-and-career-literacy-resource-gui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eervision.org/career-literacy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line.cune.edu/defining-career-literac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ites.bu.edu/miccr/webinar-career-liter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pathwaysinstitute.org/events/career-litera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UVA/SVCP, LLC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Flora</dc:creator>
  <cp:keywords/>
  <dc:description/>
  <cp:lastModifiedBy>Flora, Amanda Gail (agf8n)</cp:lastModifiedBy>
  <cp:revision>43</cp:revision>
  <dcterms:created xsi:type="dcterms:W3CDTF">2016-02-11T00:15:00Z</dcterms:created>
  <dcterms:modified xsi:type="dcterms:W3CDTF">2016-06-13T17:45:00Z</dcterms:modified>
</cp:coreProperties>
</file>